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4F514C" w14:textId="7F57E799" w:rsidR="00D14CE8" w:rsidRPr="00A96734" w:rsidRDefault="008E4DF7" w:rsidP="006157B0">
      <w:pPr>
        <w:jc w:val="center"/>
        <w:rPr>
          <w:rFonts w:ascii="Arial" w:hAnsi="Arial" w:cs="Arial"/>
          <w:b/>
          <w:sz w:val="32"/>
          <w:szCs w:val="32"/>
        </w:rPr>
      </w:pPr>
      <w:r>
        <w:rPr>
          <w:rFonts w:ascii="Arial" w:hAnsi="Arial" w:cs="Arial"/>
          <w:b/>
          <w:sz w:val="32"/>
          <w:szCs w:val="32"/>
        </w:rPr>
        <w:t>D</w:t>
      </w:r>
      <w:r w:rsidR="00D14CE8" w:rsidRPr="00A96734">
        <w:rPr>
          <w:rFonts w:ascii="Arial" w:hAnsi="Arial" w:cs="Arial"/>
          <w:b/>
          <w:sz w:val="32"/>
          <w:szCs w:val="32"/>
        </w:rPr>
        <w:t xml:space="preserve">istrict 72, </w:t>
      </w:r>
      <w:r w:rsidR="0078368B" w:rsidRPr="00A96734">
        <w:rPr>
          <w:rFonts w:ascii="Arial" w:hAnsi="Arial" w:cs="Arial"/>
          <w:b/>
          <w:sz w:val="32"/>
          <w:szCs w:val="32"/>
        </w:rPr>
        <w:t xml:space="preserve">Toastmasters New Zealand </w:t>
      </w:r>
    </w:p>
    <w:p w14:paraId="2DA46C6D" w14:textId="268E57B4" w:rsidR="0078368B" w:rsidRPr="00A96734" w:rsidRDefault="003219AC" w:rsidP="006157B0">
      <w:pPr>
        <w:jc w:val="center"/>
        <w:rPr>
          <w:rFonts w:ascii="Arial" w:hAnsi="Arial" w:cs="Arial"/>
          <w:b/>
          <w:sz w:val="32"/>
          <w:szCs w:val="32"/>
        </w:rPr>
      </w:pPr>
      <w:r>
        <w:rPr>
          <w:rFonts w:ascii="Arial" w:hAnsi="Arial" w:cs="Arial"/>
          <w:b/>
          <w:sz w:val="32"/>
          <w:szCs w:val="32"/>
        </w:rPr>
        <w:t xml:space="preserve">Interim </w:t>
      </w:r>
      <w:r w:rsidR="0078368B" w:rsidRPr="00A96734">
        <w:rPr>
          <w:rFonts w:ascii="Arial" w:hAnsi="Arial" w:cs="Arial"/>
          <w:b/>
          <w:sz w:val="32"/>
          <w:szCs w:val="32"/>
        </w:rPr>
        <w:t xml:space="preserve">Financial Report for the </w:t>
      </w:r>
      <w:r w:rsidR="00CC1542">
        <w:rPr>
          <w:rFonts w:ascii="Arial" w:hAnsi="Arial" w:cs="Arial"/>
          <w:b/>
          <w:sz w:val="32"/>
          <w:szCs w:val="32"/>
        </w:rPr>
        <w:t xml:space="preserve">year </w:t>
      </w:r>
      <w:r w:rsidR="0078368B" w:rsidRPr="00A96734">
        <w:rPr>
          <w:rFonts w:ascii="Arial" w:hAnsi="Arial" w:cs="Arial"/>
          <w:b/>
          <w:sz w:val="32"/>
          <w:szCs w:val="32"/>
        </w:rPr>
        <w:t xml:space="preserve">ended </w:t>
      </w:r>
      <w:r>
        <w:rPr>
          <w:rFonts w:ascii="Arial" w:hAnsi="Arial" w:cs="Arial"/>
          <w:b/>
          <w:sz w:val="32"/>
          <w:szCs w:val="32"/>
        </w:rPr>
        <w:br/>
      </w:r>
      <w:r w:rsidR="001E31F2" w:rsidRPr="00A96734">
        <w:rPr>
          <w:rFonts w:ascii="Arial" w:hAnsi="Arial" w:cs="Arial"/>
          <w:b/>
          <w:sz w:val="32"/>
          <w:szCs w:val="32"/>
        </w:rPr>
        <w:t>3</w:t>
      </w:r>
      <w:r>
        <w:rPr>
          <w:rFonts w:ascii="Arial" w:hAnsi="Arial" w:cs="Arial"/>
          <w:b/>
          <w:sz w:val="32"/>
          <w:szCs w:val="32"/>
        </w:rPr>
        <w:t>0</w:t>
      </w:r>
      <w:r w:rsidR="001E31F2" w:rsidRPr="00A96734">
        <w:rPr>
          <w:rFonts w:ascii="Arial" w:hAnsi="Arial" w:cs="Arial"/>
          <w:b/>
          <w:sz w:val="32"/>
          <w:szCs w:val="32"/>
        </w:rPr>
        <w:t xml:space="preserve"> </w:t>
      </w:r>
      <w:r>
        <w:rPr>
          <w:rFonts w:ascii="Arial" w:hAnsi="Arial" w:cs="Arial"/>
          <w:b/>
          <w:sz w:val="32"/>
          <w:szCs w:val="32"/>
        </w:rPr>
        <w:t>June</w:t>
      </w:r>
      <w:r w:rsidR="001E31F2" w:rsidRPr="00A96734">
        <w:rPr>
          <w:rFonts w:ascii="Arial" w:hAnsi="Arial" w:cs="Arial"/>
          <w:b/>
          <w:sz w:val="32"/>
          <w:szCs w:val="32"/>
        </w:rPr>
        <w:t xml:space="preserve"> 20</w:t>
      </w:r>
      <w:r w:rsidR="00E30A42" w:rsidRPr="00A96734">
        <w:rPr>
          <w:rFonts w:ascii="Arial" w:hAnsi="Arial" w:cs="Arial"/>
          <w:b/>
          <w:sz w:val="32"/>
          <w:szCs w:val="32"/>
        </w:rPr>
        <w:t>20</w:t>
      </w:r>
    </w:p>
    <w:p w14:paraId="17E05376" w14:textId="77777777" w:rsidR="0078368B" w:rsidRPr="006E17A7" w:rsidRDefault="0078368B" w:rsidP="00414C3F">
      <w:pPr>
        <w:rPr>
          <w:rFonts w:ascii="Arial" w:hAnsi="Arial" w:cs="Arial"/>
          <w:b/>
        </w:rPr>
      </w:pPr>
    </w:p>
    <w:p w14:paraId="13EEA2BF" w14:textId="422B2CED" w:rsidR="0078368B" w:rsidRPr="006E17A7" w:rsidRDefault="0078368B" w:rsidP="00523003">
      <w:pPr>
        <w:tabs>
          <w:tab w:val="left" w:pos="4977"/>
        </w:tabs>
        <w:rPr>
          <w:rFonts w:ascii="Arial" w:hAnsi="Arial" w:cs="Arial"/>
        </w:rPr>
      </w:pPr>
      <w:r w:rsidRPr="006E17A7">
        <w:rPr>
          <w:rFonts w:ascii="Arial" w:hAnsi="Arial" w:cs="Arial"/>
          <w:b/>
        </w:rPr>
        <w:t xml:space="preserve">The Quarter </w:t>
      </w:r>
      <w:r w:rsidR="003219AC">
        <w:rPr>
          <w:rFonts w:ascii="Arial" w:hAnsi="Arial" w:cs="Arial"/>
          <w:b/>
        </w:rPr>
        <w:t>Four</w:t>
      </w:r>
      <w:r w:rsidRPr="006E17A7">
        <w:rPr>
          <w:rFonts w:ascii="Arial" w:hAnsi="Arial" w:cs="Arial"/>
          <w:b/>
        </w:rPr>
        <w:t xml:space="preserve"> Financial Report includes:</w:t>
      </w:r>
      <w:r w:rsidRPr="006E17A7">
        <w:rPr>
          <w:rFonts w:ascii="Arial" w:hAnsi="Arial" w:cs="Arial"/>
          <w:b/>
        </w:rPr>
        <w:tab/>
      </w:r>
    </w:p>
    <w:p w14:paraId="44E63ACD" w14:textId="4427F340" w:rsidR="0078368B" w:rsidRPr="006937AB" w:rsidRDefault="003219AC" w:rsidP="00140EAE">
      <w:pPr>
        <w:pStyle w:val="ListParagraph"/>
        <w:numPr>
          <w:ilvl w:val="0"/>
          <w:numId w:val="1"/>
        </w:numPr>
        <w:rPr>
          <w:rFonts w:ascii="Arial" w:hAnsi="Arial" w:cs="Arial"/>
        </w:rPr>
      </w:pPr>
      <w:r>
        <w:rPr>
          <w:rFonts w:ascii="Arial" w:hAnsi="Arial" w:cs="Arial"/>
        </w:rPr>
        <w:t xml:space="preserve">Draft </w:t>
      </w:r>
      <w:r w:rsidR="0078368B" w:rsidRPr="006937AB">
        <w:rPr>
          <w:rFonts w:ascii="Arial" w:hAnsi="Arial" w:cs="Arial"/>
        </w:rPr>
        <w:t>Income Statement for the</w:t>
      </w:r>
      <w:r>
        <w:rPr>
          <w:rFonts w:ascii="Arial" w:hAnsi="Arial" w:cs="Arial"/>
        </w:rPr>
        <w:t xml:space="preserve"> twelv</w:t>
      </w:r>
      <w:r w:rsidR="001E31F2">
        <w:rPr>
          <w:rFonts w:ascii="Arial" w:hAnsi="Arial" w:cs="Arial"/>
        </w:rPr>
        <w:t>e</w:t>
      </w:r>
      <w:r w:rsidR="00D85A40">
        <w:rPr>
          <w:rFonts w:ascii="Arial" w:hAnsi="Arial" w:cs="Arial"/>
        </w:rPr>
        <w:t xml:space="preserve"> months</w:t>
      </w:r>
      <w:r w:rsidR="0078368B" w:rsidRPr="006937AB">
        <w:rPr>
          <w:rFonts w:ascii="Arial" w:hAnsi="Arial" w:cs="Arial"/>
        </w:rPr>
        <w:t xml:space="preserve"> ended </w:t>
      </w:r>
      <w:r w:rsidR="001E31F2">
        <w:rPr>
          <w:rFonts w:ascii="Arial" w:hAnsi="Arial" w:cs="Arial"/>
        </w:rPr>
        <w:t>3</w:t>
      </w:r>
      <w:r>
        <w:rPr>
          <w:rFonts w:ascii="Arial" w:hAnsi="Arial" w:cs="Arial"/>
        </w:rPr>
        <w:t>0</w:t>
      </w:r>
      <w:r w:rsidR="001E31F2">
        <w:rPr>
          <w:rFonts w:ascii="Arial" w:hAnsi="Arial" w:cs="Arial"/>
        </w:rPr>
        <w:t xml:space="preserve"> </w:t>
      </w:r>
      <w:r>
        <w:rPr>
          <w:rFonts w:ascii="Arial" w:hAnsi="Arial" w:cs="Arial"/>
        </w:rPr>
        <w:t>June</w:t>
      </w:r>
      <w:r w:rsidR="001E31F2">
        <w:rPr>
          <w:rFonts w:ascii="Arial" w:hAnsi="Arial" w:cs="Arial"/>
        </w:rPr>
        <w:t xml:space="preserve"> 20</w:t>
      </w:r>
      <w:r w:rsidR="00454690">
        <w:rPr>
          <w:rFonts w:ascii="Arial" w:hAnsi="Arial" w:cs="Arial"/>
        </w:rPr>
        <w:t>20</w:t>
      </w:r>
    </w:p>
    <w:p w14:paraId="4F6A93E7" w14:textId="2D4C9126" w:rsidR="0078368B" w:rsidRPr="006937AB" w:rsidRDefault="0078368B" w:rsidP="00767C0F">
      <w:pPr>
        <w:pStyle w:val="ListParagraph"/>
        <w:numPr>
          <w:ilvl w:val="0"/>
          <w:numId w:val="1"/>
        </w:numPr>
        <w:rPr>
          <w:rFonts w:ascii="Arial" w:hAnsi="Arial" w:cs="Arial"/>
        </w:rPr>
      </w:pPr>
      <w:r w:rsidRPr="006937AB">
        <w:rPr>
          <w:rFonts w:ascii="Arial" w:hAnsi="Arial" w:cs="Arial"/>
        </w:rPr>
        <w:t>Notes to the Income Statement</w:t>
      </w:r>
    </w:p>
    <w:p w14:paraId="46B8DF0E" w14:textId="078C9651" w:rsidR="0078368B" w:rsidRPr="006937AB" w:rsidRDefault="0078368B" w:rsidP="00523003">
      <w:pPr>
        <w:pStyle w:val="ListParagraph"/>
        <w:numPr>
          <w:ilvl w:val="0"/>
          <w:numId w:val="1"/>
        </w:numPr>
        <w:rPr>
          <w:rFonts w:ascii="Arial" w:hAnsi="Arial" w:cs="Arial"/>
        </w:rPr>
      </w:pPr>
      <w:r w:rsidRPr="006937AB">
        <w:rPr>
          <w:rFonts w:ascii="Arial" w:hAnsi="Arial" w:cs="Arial"/>
        </w:rPr>
        <w:t xml:space="preserve">Available Funds as at </w:t>
      </w:r>
      <w:r w:rsidR="003219AC">
        <w:rPr>
          <w:rFonts w:ascii="Arial" w:hAnsi="Arial" w:cs="Arial"/>
        </w:rPr>
        <w:t>30 June 2020</w:t>
      </w:r>
    </w:p>
    <w:p w14:paraId="3D5209A2" w14:textId="470D1D16" w:rsidR="0078368B" w:rsidRPr="006937AB" w:rsidRDefault="0078368B" w:rsidP="00523003">
      <w:pPr>
        <w:pStyle w:val="ListParagraph"/>
        <w:numPr>
          <w:ilvl w:val="0"/>
          <w:numId w:val="1"/>
        </w:numPr>
        <w:rPr>
          <w:rFonts w:ascii="Arial" w:hAnsi="Arial" w:cs="Arial"/>
        </w:rPr>
      </w:pPr>
      <w:r w:rsidRPr="006937AB">
        <w:rPr>
          <w:rFonts w:ascii="Arial" w:hAnsi="Arial" w:cs="Arial"/>
        </w:rPr>
        <w:t xml:space="preserve">Balance Sheet as at </w:t>
      </w:r>
      <w:r w:rsidR="003219AC">
        <w:rPr>
          <w:rFonts w:ascii="Arial" w:hAnsi="Arial" w:cs="Arial"/>
        </w:rPr>
        <w:t>30 June 2020</w:t>
      </w:r>
    </w:p>
    <w:p w14:paraId="0F4854C3" w14:textId="0C960FB1" w:rsidR="0078368B" w:rsidRPr="006937AB" w:rsidRDefault="0078368B" w:rsidP="00523003">
      <w:pPr>
        <w:pStyle w:val="ListParagraph"/>
        <w:numPr>
          <w:ilvl w:val="0"/>
          <w:numId w:val="1"/>
        </w:numPr>
        <w:rPr>
          <w:rFonts w:ascii="Arial" w:hAnsi="Arial" w:cs="Arial"/>
        </w:rPr>
      </w:pPr>
      <w:r w:rsidRPr="006937AB">
        <w:rPr>
          <w:rFonts w:ascii="Arial" w:hAnsi="Arial" w:cs="Arial"/>
        </w:rPr>
        <w:t>Notes to the Balance Sheet</w:t>
      </w:r>
    </w:p>
    <w:p w14:paraId="64E86633" w14:textId="77777777" w:rsidR="0078368B" w:rsidRPr="006E17A7" w:rsidRDefault="0078368B" w:rsidP="006157B0">
      <w:pPr>
        <w:rPr>
          <w:rFonts w:ascii="Arial" w:hAnsi="Arial" w:cs="Arial"/>
          <w:b/>
          <w:u w:val="single"/>
        </w:rPr>
      </w:pPr>
    </w:p>
    <w:p w14:paraId="42A5968F" w14:textId="336C4AF7" w:rsidR="0078368B" w:rsidRPr="006E17A7" w:rsidRDefault="00CC1542" w:rsidP="006157B0">
      <w:pPr>
        <w:rPr>
          <w:rFonts w:ascii="Arial" w:hAnsi="Arial" w:cs="Arial"/>
          <w:b/>
          <w:u w:val="single"/>
        </w:rPr>
      </w:pPr>
      <w:r>
        <w:rPr>
          <w:rFonts w:ascii="Arial" w:hAnsi="Arial" w:cs="Arial"/>
          <w:b/>
          <w:u w:val="single"/>
        </w:rPr>
        <w:t xml:space="preserve">Interim </w:t>
      </w:r>
      <w:bookmarkStart w:id="0" w:name="_GoBack"/>
      <w:bookmarkEnd w:id="0"/>
      <w:r w:rsidR="0078368B" w:rsidRPr="006E17A7">
        <w:rPr>
          <w:rFonts w:ascii="Arial" w:hAnsi="Arial" w:cs="Arial"/>
          <w:b/>
          <w:u w:val="single"/>
        </w:rPr>
        <w:t xml:space="preserve">Income Statement for the </w:t>
      </w:r>
      <w:r>
        <w:rPr>
          <w:rFonts w:ascii="Arial" w:hAnsi="Arial" w:cs="Arial"/>
          <w:b/>
          <w:u w:val="single"/>
        </w:rPr>
        <w:t xml:space="preserve">year </w:t>
      </w:r>
      <w:r w:rsidR="0078368B" w:rsidRPr="006E17A7">
        <w:rPr>
          <w:rFonts w:ascii="Arial" w:hAnsi="Arial" w:cs="Arial"/>
          <w:b/>
          <w:u w:val="single"/>
        </w:rPr>
        <w:t xml:space="preserve">ended </w:t>
      </w:r>
      <w:r w:rsidR="001E31F2">
        <w:rPr>
          <w:rFonts w:ascii="Arial" w:hAnsi="Arial" w:cs="Arial"/>
          <w:b/>
          <w:u w:val="single"/>
        </w:rPr>
        <w:t>3</w:t>
      </w:r>
      <w:r w:rsidR="003219AC">
        <w:rPr>
          <w:rFonts w:ascii="Arial" w:hAnsi="Arial" w:cs="Arial"/>
          <w:b/>
          <w:u w:val="single"/>
        </w:rPr>
        <w:t>0 June</w:t>
      </w:r>
      <w:r w:rsidR="001E31F2">
        <w:rPr>
          <w:rFonts w:ascii="Arial" w:hAnsi="Arial" w:cs="Arial"/>
          <w:b/>
          <w:u w:val="single"/>
        </w:rPr>
        <w:t xml:space="preserve"> 20</w:t>
      </w:r>
      <w:r w:rsidR="00454690">
        <w:rPr>
          <w:rFonts w:ascii="Arial" w:hAnsi="Arial" w:cs="Arial"/>
          <w:b/>
          <w:u w:val="single"/>
        </w:rPr>
        <w:t>20</w:t>
      </w:r>
    </w:p>
    <w:tbl>
      <w:tblPr>
        <w:tblW w:w="9278" w:type="dxa"/>
        <w:tblInd w:w="-252" w:type="dxa"/>
        <w:tblLook w:val="0000" w:firstRow="0" w:lastRow="0" w:firstColumn="0" w:lastColumn="0" w:noHBand="0" w:noVBand="0"/>
      </w:tblPr>
      <w:tblGrid>
        <w:gridCol w:w="3796"/>
        <w:gridCol w:w="668"/>
        <w:gridCol w:w="892"/>
        <w:gridCol w:w="892"/>
        <w:gridCol w:w="1069"/>
        <w:gridCol w:w="536"/>
        <w:gridCol w:w="1425"/>
      </w:tblGrid>
      <w:tr w:rsidR="00A014DC" w:rsidRPr="00936C1D" w14:paraId="67E6326E" w14:textId="77777777" w:rsidTr="006937AB">
        <w:trPr>
          <w:trHeight w:val="255"/>
        </w:trPr>
        <w:tc>
          <w:tcPr>
            <w:tcW w:w="3796" w:type="dxa"/>
            <w:tcBorders>
              <w:top w:val="nil"/>
              <w:left w:val="nil"/>
              <w:bottom w:val="nil"/>
              <w:right w:val="nil"/>
            </w:tcBorders>
            <w:shd w:val="clear" w:color="auto" w:fill="FFFFFF"/>
            <w:noWrap/>
            <w:vAlign w:val="bottom"/>
          </w:tcPr>
          <w:p w14:paraId="658DB23B" w14:textId="77777777" w:rsidR="0078368B" w:rsidRPr="00936C1D" w:rsidRDefault="0078368B" w:rsidP="00936C1D">
            <w:pPr>
              <w:spacing w:after="0" w:line="240" w:lineRule="auto"/>
              <w:rPr>
                <w:rFonts w:ascii="Helvetica" w:hAnsi="Helvetica" w:cs="Helvetica"/>
                <w:sz w:val="16"/>
                <w:szCs w:val="16"/>
                <w:lang w:val="en-GB" w:eastAsia="en-GB"/>
              </w:rPr>
            </w:pPr>
          </w:p>
        </w:tc>
        <w:tc>
          <w:tcPr>
            <w:tcW w:w="668" w:type="dxa"/>
            <w:tcBorders>
              <w:top w:val="nil"/>
              <w:left w:val="nil"/>
              <w:bottom w:val="nil"/>
              <w:right w:val="nil"/>
            </w:tcBorders>
            <w:shd w:val="clear" w:color="auto" w:fill="FFFFFF"/>
            <w:noWrap/>
            <w:vAlign w:val="bottom"/>
          </w:tcPr>
          <w:p w14:paraId="07FB69D0" w14:textId="77777777" w:rsidR="0078368B" w:rsidRPr="00936C1D" w:rsidRDefault="0078368B" w:rsidP="00936C1D">
            <w:pPr>
              <w:spacing w:after="0" w:line="240" w:lineRule="auto"/>
              <w:jc w:val="center"/>
              <w:rPr>
                <w:rFonts w:ascii="Helvetica" w:hAnsi="Helvetica" w:cs="Helvetica"/>
                <w:sz w:val="16"/>
                <w:szCs w:val="16"/>
                <w:lang w:val="en-GB" w:eastAsia="en-GB"/>
              </w:rPr>
            </w:pPr>
            <w:r w:rsidRPr="00936C1D">
              <w:rPr>
                <w:rFonts w:ascii="Helvetica" w:hAnsi="Helvetica" w:cs="Helvetica"/>
                <w:sz w:val="16"/>
                <w:szCs w:val="16"/>
                <w:lang w:val="en-GB" w:eastAsia="en-GB"/>
              </w:rPr>
              <w:t> </w:t>
            </w:r>
          </w:p>
        </w:tc>
        <w:tc>
          <w:tcPr>
            <w:tcW w:w="2853" w:type="dxa"/>
            <w:gridSpan w:val="3"/>
            <w:tcBorders>
              <w:top w:val="nil"/>
              <w:left w:val="nil"/>
              <w:bottom w:val="nil"/>
              <w:right w:val="nil"/>
            </w:tcBorders>
            <w:shd w:val="clear" w:color="auto" w:fill="FFFFFF"/>
            <w:noWrap/>
            <w:vAlign w:val="bottom"/>
          </w:tcPr>
          <w:p w14:paraId="53170503" w14:textId="217E2834" w:rsidR="0078368B" w:rsidRPr="00936C1D" w:rsidRDefault="003219AC" w:rsidP="00936C1D">
            <w:pPr>
              <w:spacing w:after="0" w:line="240" w:lineRule="auto"/>
              <w:jc w:val="center"/>
              <w:rPr>
                <w:rFonts w:ascii="Helvetica" w:hAnsi="Helvetica" w:cs="Helvetica"/>
                <w:sz w:val="16"/>
                <w:szCs w:val="16"/>
                <w:lang w:val="en-GB" w:eastAsia="en-GB"/>
              </w:rPr>
            </w:pPr>
            <w:r>
              <w:rPr>
                <w:rFonts w:ascii="Helvetica" w:hAnsi="Helvetica" w:cs="Helvetica"/>
                <w:sz w:val="16"/>
                <w:szCs w:val="16"/>
                <w:lang w:val="en-GB" w:eastAsia="en-GB"/>
              </w:rPr>
              <w:t xml:space="preserve">Twelve </w:t>
            </w:r>
            <w:r w:rsidR="00D85A40">
              <w:rPr>
                <w:rFonts w:ascii="Helvetica" w:hAnsi="Helvetica" w:cs="Helvetica"/>
                <w:sz w:val="16"/>
                <w:szCs w:val="16"/>
                <w:lang w:val="en-GB" w:eastAsia="en-GB"/>
              </w:rPr>
              <w:t>Months</w:t>
            </w:r>
            <w:r w:rsidR="0078368B" w:rsidRPr="00936C1D">
              <w:rPr>
                <w:rFonts w:ascii="Helvetica" w:hAnsi="Helvetica" w:cs="Helvetica"/>
                <w:sz w:val="16"/>
                <w:szCs w:val="16"/>
                <w:lang w:val="en-GB" w:eastAsia="en-GB"/>
              </w:rPr>
              <w:t xml:space="preserve"> Ended</w:t>
            </w:r>
          </w:p>
        </w:tc>
        <w:tc>
          <w:tcPr>
            <w:tcW w:w="536" w:type="dxa"/>
            <w:tcBorders>
              <w:top w:val="nil"/>
              <w:left w:val="nil"/>
              <w:bottom w:val="nil"/>
              <w:right w:val="nil"/>
            </w:tcBorders>
            <w:shd w:val="clear" w:color="auto" w:fill="FFFFFF"/>
            <w:noWrap/>
            <w:vAlign w:val="bottom"/>
          </w:tcPr>
          <w:p w14:paraId="352823A0" w14:textId="77777777" w:rsidR="0078368B" w:rsidRPr="00936C1D" w:rsidRDefault="0078368B" w:rsidP="00936C1D">
            <w:pPr>
              <w:spacing w:after="0" w:line="240" w:lineRule="auto"/>
              <w:rPr>
                <w:rFonts w:ascii="Arial" w:hAnsi="Arial" w:cs="Arial"/>
                <w:sz w:val="20"/>
                <w:szCs w:val="20"/>
                <w:lang w:val="en-GB" w:eastAsia="en-GB"/>
              </w:rPr>
            </w:pPr>
            <w:r w:rsidRPr="00936C1D">
              <w:rPr>
                <w:rFonts w:ascii="Arial" w:hAnsi="Arial" w:cs="Arial"/>
                <w:sz w:val="20"/>
                <w:szCs w:val="20"/>
                <w:lang w:val="en-GB" w:eastAsia="en-GB"/>
              </w:rPr>
              <w:t> </w:t>
            </w:r>
          </w:p>
        </w:tc>
        <w:tc>
          <w:tcPr>
            <w:tcW w:w="1425" w:type="dxa"/>
            <w:tcBorders>
              <w:top w:val="nil"/>
              <w:left w:val="nil"/>
              <w:bottom w:val="nil"/>
              <w:right w:val="nil"/>
            </w:tcBorders>
            <w:shd w:val="clear" w:color="auto" w:fill="FFFFFF"/>
            <w:noWrap/>
            <w:vAlign w:val="bottom"/>
          </w:tcPr>
          <w:p w14:paraId="5FEB7B4D" w14:textId="7027164F" w:rsidR="0078368B" w:rsidRPr="00936C1D" w:rsidRDefault="003219AC" w:rsidP="00936C1D">
            <w:pPr>
              <w:spacing w:after="0" w:line="240" w:lineRule="auto"/>
              <w:jc w:val="center"/>
              <w:rPr>
                <w:rFonts w:ascii="Helvetica" w:hAnsi="Helvetica" w:cs="Helvetica"/>
                <w:sz w:val="16"/>
                <w:szCs w:val="16"/>
                <w:lang w:val="en-GB" w:eastAsia="en-GB"/>
              </w:rPr>
            </w:pPr>
            <w:r>
              <w:rPr>
                <w:rFonts w:ascii="Helvetica" w:hAnsi="Helvetica" w:cs="Helvetica"/>
                <w:sz w:val="16"/>
                <w:szCs w:val="16"/>
                <w:lang w:val="en-GB" w:eastAsia="en-GB"/>
              </w:rPr>
              <w:t xml:space="preserve">Twelve </w:t>
            </w:r>
            <w:r w:rsidR="00D85A40">
              <w:rPr>
                <w:rFonts w:ascii="Helvetica" w:hAnsi="Helvetica" w:cs="Helvetica"/>
                <w:sz w:val="16"/>
                <w:szCs w:val="16"/>
                <w:lang w:val="en-GB" w:eastAsia="en-GB"/>
              </w:rPr>
              <w:t xml:space="preserve">Months </w:t>
            </w:r>
            <w:r w:rsidR="0078368B" w:rsidRPr="00936C1D">
              <w:rPr>
                <w:rFonts w:ascii="Helvetica" w:hAnsi="Helvetica" w:cs="Helvetica"/>
                <w:sz w:val="16"/>
                <w:szCs w:val="16"/>
                <w:lang w:val="en-GB" w:eastAsia="en-GB"/>
              </w:rPr>
              <w:t>Ended</w:t>
            </w:r>
          </w:p>
        </w:tc>
      </w:tr>
      <w:tr w:rsidR="00A014DC" w:rsidRPr="00936C1D" w14:paraId="2AD89FBE" w14:textId="77777777" w:rsidTr="006937AB">
        <w:trPr>
          <w:trHeight w:val="255"/>
        </w:trPr>
        <w:tc>
          <w:tcPr>
            <w:tcW w:w="3796" w:type="dxa"/>
            <w:tcBorders>
              <w:top w:val="nil"/>
              <w:left w:val="nil"/>
              <w:bottom w:val="nil"/>
              <w:right w:val="nil"/>
            </w:tcBorders>
            <w:shd w:val="clear" w:color="auto" w:fill="FFFFFF"/>
            <w:noWrap/>
            <w:vAlign w:val="bottom"/>
          </w:tcPr>
          <w:p w14:paraId="052990AA" w14:textId="77777777" w:rsidR="0078368B" w:rsidRPr="00936C1D" w:rsidRDefault="0078368B" w:rsidP="00936C1D">
            <w:pPr>
              <w:spacing w:after="0" w:line="240" w:lineRule="auto"/>
              <w:rPr>
                <w:rFonts w:ascii="Helvetica" w:hAnsi="Helvetica" w:cs="Helvetica"/>
                <w:sz w:val="16"/>
                <w:szCs w:val="16"/>
                <w:lang w:val="en-GB" w:eastAsia="en-GB"/>
              </w:rPr>
            </w:pPr>
            <w:r w:rsidRPr="00936C1D">
              <w:rPr>
                <w:rFonts w:ascii="Helvetica" w:hAnsi="Helvetica" w:cs="Helvetica"/>
                <w:sz w:val="16"/>
                <w:szCs w:val="16"/>
                <w:lang w:val="en-GB" w:eastAsia="en-GB"/>
              </w:rPr>
              <w:t xml:space="preserve"> </w:t>
            </w:r>
          </w:p>
        </w:tc>
        <w:tc>
          <w:tcPr>
            <w:tcW w:w="668" w:type="dxa"/>
            <w:tcBorders>
              <w:top w:val="nil"/>
              <w:left w:val="nil"/>
              <w:bottom w:val="nil"/>
              <w:right w:val="nil"/>
            </w:tcBorders>
            <w:shd w:val="clear" w:color="auto" w:fill="FFFFFF"/>
            <w:noWrap/>
            <w:vAlign w:val="bottom"/>
          </w:tcPr>
          <w:p w14:paraId="269F700C" w14:textId="77777777" w:rsidR="0078368B" w:rsidRPr="00936C1D" w:rsidRDefault="0078368B" w:rsidP="00936C1D">
            <w:pPr>
              <w:spacing w:after="0" w:line="240" w:lineRule="auto"/>
              <w:jc w:val="center"/>
              <w:rPr>
                <w:rFonts w:ascii="Helvetica" w:hAnsi="Helvetica" w:cs="Helvetica"/>
                <w:sz w:val="16"/>
                <w:szCs w:val="16"/>
                <w:lang w:val="en-GB" w:eastAsia="en-GB"/>
              </w:rPr>
            </w:pPr>
            <w:r w:rsidRPr="00936C1D">
              <w:rPr>
                <w:rFonts w:ascii="Helvetica" w:hAnsi="Helvetica" w:cs="Helvetica"/>
                <w:sz w:val="16"/>
                <w:szCs w:val="16"/>
                <w:lang w:val="en-GB" w:eastAsia="en-GB"/>
              </w:rPr>
              <w:t>Note</w:t>
            </w:r>
          </w:p>
        </w:tc>
        <w:tc>
          <w:tcPr>
            <w:tcW w:w="2853" w:type="dxa"/>
            <w:gridSpan w:val="3"/>
            <w:tcBorders>
              <w:top w:val="nil"/>
              <w:left w:val="nil"/>
              <w:bottom w:val="single" w:sz="4" w:space="0" w:color="auto"/>
              <w:right w:val="nil"/>
            </w:tcBorders>
            <w:shd w:val="clear" w:color="auto" w:fill="FFFFFF"/>
            <w:noWrap/>
            <w:vAlign w:val="bottom"/>
          </w:tcPr>
          <w:p w14:paraId="4D9A4F3B" w14:textId="1B841B18" w:rsidR="0078368B" w:rsidRPr="00936C1D" w:rsidRDefault="001E31F2" w:rsidP="00936C1D">
            <w:pPr>
              <w:spacing w:after="0" w:line="240" w:lineRule="auto"/>
              <w:jc w:val="center"/>
              <w:rPr>
                <w:rFonts w:ascii="Helvetica" w:hAnsi="Helvetica" w:cs="Helvetica"/>
                <w:sz w:val="16"/>
                <w:szCs w:val="16"/>
                <w:lang w:val="en-GB" w:eastAsia="en-GB"/>
              </w:rPr>
            </w:pPr>
            <w:r>
              <w:rPr>
                <w:rFonts w:ascii="Helvetica" w:hAnsi="Helvetica" w:cs="Helvetica"/>
                <w:sz w:val="16"/>
                <w:szCs w:val="16"/>
                <w:lang w:val="en-GB" w:eastAsia="en-GB"/>
              </w:rPr>
              <w:t>3</w:t>
            </w:r>
            <w:r w:rsidR="003219AC">
              <w:rPr>
                <w:rFonts w:ascii="Helvetica" w:hAnsi="Helvetica" w:cs="Helvetica"/>
                <w:sz w:val="16"/>
                <w:szCs w:val="16"/>
                <w:lang w:val="en-GB" w:eastAsia="en-GB"/>
              </w:rPr>
              <w:t>0</w:t>
            </w:r>
            <w:r>
              <w:rPr>
                <w:rFonts w:ascii="Helvetica" w:hAnsi="Helvetica" w:cs="Helvetica"/>
                <w:sz w:val="16"/>
                <w:szCs w:val="16"/>
                <w:lang w:val="en-GB" w:eastAsia="en-GB"/>
              </w:rPr>
              <w:t xml:space="preserve"> </w:t>
            </w:r>
            <w:r w:rsidR="003219AC">
              <w:rPr>
                <w:rFonts w:ascii="Helvetica" w:hAnsi="Helvetica" w:cs="Helvetica"/>
                <w:sz w:val="16"/>
                <w:szCs w:val="16"/>
                <w:lang w:val="en-GB" w:eastAsia="en-GB"/>
              </w:rPr>
              <w:t>June</w:t>
            </w:r>
            <w:r>
              <w:rPr>
                <w:rFonts w:ascii="Helvetica" w:hAnsi="Helvetica" w:cs="Helvetica"/>
                <w:sz w:val="16"/>
                <w:szCs w:val="16"/>
                <w:lang w:val="en-GB" w:eastAsia="en-GB"/>
              </w:rPr>
              <w:t xml:space="preserve"> 20</w:t>
            </w:r>
            <w:r w:rsidR="00B320A5">
              <w:rPr>
                <w:rFonts w:ascii="Helvetica" w:hAnsi="Helvetica" w:cs="Helvetica"/>
                <w:sz w:val="16"/>
                <w:szCs w:val="16"/>
                <w:lang w:val="en-GB" w:eastAsia="en-GB"/>
              </w:rPr>
              <w:t>20</w:t>
            </w:r>
          </w:p>
        </w:tc>
        <w:tc>
          <w:tcPr>
            <w:tcW w:w="536" w:type="dxa"/>
            <w:tcBorders>
              <w:top w:val="nil"/>
              <w:left w:val="nil"/>
              <w:bottom w:val="nil"/>
              <w:right w:val="nil"/>
            </w:tcBorders>
            <w:shd w:val="clear" w:color="auto" w:fill="FFFFFF"/>
            <w:noWrap/>
            <w:vAlign w:val="bottom"/>
          </w:tcPr>
          <w:p w14:paraId="33DE603A" w14:textId="77777777" w:rsidR="0078368B" w:rsidRPr="00936C1D" w:rsidRDefault="0078368B" w:rsidP="00936C1D">
            <w:pPr>
              <w:spacing w:after="0" w:line="240" w:lineRule="auto"/>
              <w:rPr>
                <w:rFonts w:ascii="Arial" w:hAnsi="Arial" w:cs="Arial"/>
                <w:sz w:val="20"/>
                <w:szCs w:val="20"/>
                <w:lang w:val="en-GB" w:eastAsia="en-GB"/>
              </w:rPr>
            </w:pPr>
            <w:r w:rsidRPr="00936C1D">
              <w:rPr>
                <w:rFonts w:ascii="Arial" w:hAnsi="Arial" w:cs="Arial"/>
                <w:sz w:val="20"/>
                <w:szCs w:val="20"/>
                <w:lang w:val="en-GB" w:eastAsia="en-GB"/>
              </w:rPr>
              <w:t> </w:t>
            </w:r>
          </w:p>
        </w:tc>
        <w:tc>
          <w:tcPr>
            <w:tcW w:w="1425" w:type="dxa"/>
            <w:tcBorders>
              <w:top w:val="nil"/>
              <w:left w:val="nil"/>
              <w:bottom w:val="single" w:sz="4" w:space="0" w:color="auto"/>
              <w:right w:val="nil"/>
            </w:tcBorders>
            <w:shd w:val="clear" w:color="auto" w:fill="FFFFFF"/>
            <w:noWrap/>
            <w:vAlign w:val="bottom"/>
          </w:tcPr>
          <w:p w14:paraId="751E6A15" w14:textId="481A0C61" w:rsidR="0078368B" w:rsidRPr="00936C1D" w:rsidRDefault="001E31F2" w:rsidP="00936C1D">
            <w:pPr>
              <w:spacing w:after="0" w:line="240" w:lineRule="auto"/>
              <w:jc w:val="center"/>
              <w:rPr>
                <w:rFonts w:ascii="Helvetica" w:hAnsi="Helvetica" w:cs="Helvetica"/>
                <w:sz w:val="16"/>
                <w:szCs w:val="16"/>
                <w:lang w:val="en-GB" w:eastAsia="en-GB"/>
              </w:rPr>
            </w:pPr>
            <w:r>
              <w:rPr>
                <w:rFonts w:ascii="Helvetica" w:hAnsi="Helvetica" w:cs="Helvetica"/>
                <w:sz w:val="16"/>
                <w:szCs w:val="16"/>
                <w:lang w:val="en-GB" w:eastAsia="en-GB"/>
              </w:rPr>
              <w:t>3</w:t>
            </w:r>
            <w:r w:rsidR="003219AC">
              <w:rPr>
                <w:rFonts w:ascii="Helvetica" w:hAnsi="Helvetica" w:cs="Helvetica"/>
                <w:sz w:val="16"/>
                <w:szCs w:val="16"/>
                <w:lang w:val="en-GB" w:eastAsia="en-GB"/>
              </w:rPr>
              <w:t>0 June</w:t>
            </w:r>
            <w:r>
              <w:rPr>
                <w:rFonts w:ascii="Helvetica" w:hAnsi="Helvetica" w:cs="Helvetica"/>
                <w:sz w:val="16"/>
                <w:szCs w:val="16"/>
                <w:lang w:val="en-GB" w:eastAsia="en-GB"/>
              </w:rPr>
              <w:t xml:space="preserve"> 201</w:t>
            </w:r>
            <w:r w:rsidR="00B320A5">
              <w:rPr>
                <w:rFonts w:ascii="Helvetica" w:hAnsi="Helvetica" w:cs="Helvetica"/>
                <w:sz w:val="16"/>
                <w:szCs w:val="16"/>
                <w:lang w:val="en-GB" w:eastAsia="en-GB"/>
              </w:rPr>
              <w:t>9</w:t>
            </w:r>
          </w:p>
        </w:tc>
      </w:tr>
      <w:tr w:rsidR="00A014DC" w:rsidRPr="00936C1D" w14:paraId="55D3C423" w14:textId="77777777" w:rsidTr="006937AB">
        <w:trPr>
          <w:trHeight w:val="255"/>
        </w:trPr>
        <w:tc>
          <w:tcPr>
            <w:tcW w:w="3796" w:type="dxa"/>
            <w:tcBorders>
              <w:top w:val="nil"/>
              <w:left w:val="nil"/>
              <w:bottom w:val="nil"/>
              <w:right w:val="nil"/>
            </w:tcBorders>
            <w:shd w:val="clear" w:color="auto" w:fill="FFFFFF"/>
            <w:noWrap/>
            <w:vAlign w:val="bottom"/>
          </w:tcPr>
          <w:p w14:paraId="5374F618" w14:textId="77777777" w:rsidR="0078368B" w:rsidRPr="00936C1D" w:rsidRDefault="0078368B" w:rsidP="00936C1D">
            <w:pPr>
              <w:spacing w:after="0" w:line="240" w:lineRule="auto"/>
              <w:rPr>
                <w:rFonts w:ascii="Helvetica" w:hAnsi="Helvetica" w:cs="Helvetica"/>
                <w:sz w:val="12"/>
                <w:szCs w:val="12"/>
                <w:lang w:val="en-GB" w:eastAsia="en-GB"/>
              </w:rPr>
            </w:pPr>
            <w:r w:rsidRPr="00936C1D">
              <w:rPr>
                <w:rFonts w:ascii="Helvetica" w:hAnsi="Helvetica" w:cs="Helvetica"/>
                <w:sz w:val="12"/>
                <w:szCs w:val="12"/>
                <w:lang w:val="en-GB" w:eastAsia="en-GB"/>
              </w:rPr>
              <w:t xml:space="preserve"> </w:t>
            </w:r>
          </w:p>
        </w:tc>
        <w:tc>
          <w:tcPr>
            <w:tcW w:w="668" w:type="dxa"/>
            <w:tcBorders>
              <w:top w:val="nil"/>
              <w:left w:val="nil"/>
              <w:bottom w:val="nil"/>
              <w:right w:val="nil"/>
            </w:tcBorders>
            <w:shd w:val="clear" w:color="auto" w:fill="FFFFFF"/>
            <w:noWrap/>
            <w:vAlign w:val="bottom"/>
          </w:tcPr>
          <w:p w14:paraId="4911C7CA" w14:textId="77777777" w:rsidR="0078368B" w:rsidRPr="00936C1D" w:rsidRDefault="0078368B" w:rsidP="00936C1D">
            <w:pPr>
              <w:spacing w:after="0" w:line="240" w:lineRule="auto"/>
              <w:jc w:val="center"/>
              <w:rPr>
                <w:rFonts w:ascii="Helvetica" w:hAnsi="Helvetica" w:cs="Helvetica"/>
                <w:sz w:val="12"/>
                <w:szCs w:val="12"/>
                <w:lang w:val="en-GB" w:eastAsia="en-GB"/>
              </w:rPr>
            </w:pPr>
            <w:r w:rsidRPr="00936C1D">
              <w:rPr>
                <w:rFonts w:ascii="Helvetica" w:hAnsi="Helvetica" w:cs="Helvetica"/>
                <w:sz w:val="12"/>
                <w:szCs w:val="12"/>
                <w:lang w:val="en-GB" w:eastAsia="en-GB"/>
              </w:rPr>
              <w:t> </w:t>
            </w:r>
          </w:p>
        </w:tc>
        <w:tc>
          <w:tcPr>
            <w:tcW w:w="892" w:type="dxa"/>
            <w:tcBorders>
              <w:top w:val="nil"/>
              <w:left w:val="nil"/>
              <w:bottom w:val="nil"/>
              <w:right w:val="nil"/>
            </w:tcBorders>
            <w:shd w:val="clear" w:color="auto" w:fill="FFFFFF"/>
            <w:noWrap/>
            <w:vAlign w:val="bottom"/>
          </w:tcPr>
          <w:p w14:paraId="4A2A7EC0" w14:textId="77777777" w:rsidR="0078368B" w:rsidRPr="00936C1D" w:rsidRDefault="0078368B" w:rsidP="00936C1D">
            <w:pPr>
              <w:spacing w:after="0" w:line="240" w:lineRule="auto"/>
              <w:jc w:val="right"/>
              <w:rPr>
                <w:rFonts w:ascii="Helvetica" w:hAnsi="Helvetica" w:cs="Helvetica"/>
                <w:sz w:val="16"/>
                <w:szCs w:val="16"/>
                <w:lang w:val="en-GB" w:eastAsia="en-GB"/>
              </w:rPr>
            </w:pPr>
            <w:r w:rsidRPr="00936C1D">
              <w:rPr>
                <w:rFonts w:ascii="Helvetica" w:hAnsi="Helvetica" w:cs="Helvetica"/>
                <w:sz w:val="16"/>
                <w:szCs w:val="16"/>
                <w:lang w:val="en-GB" w:eastAsia="en-GB"/>
              </w:rPr>
              <w:t>Actual</w:t>
            </w:r>
          </w:p>
        </w:tc>
        <w:tc>
          <w:tcPr>
            <w:tcW w:w="892" w:type="dxa"/>
            <w:tcBorders>
              <w:top w:val="nil"/>
              <w:left w:val="nil"/>
              <w:bottom w:val="nil"/>
              <w:right w:val="nil"/>
            </w:tcBorders>
            <w:shd w:val="clear" w:color="auto" w:fill="FFFFFF"/>
            <w:noWrap/>
            <w:vAlign w:val="bottom"/>
          </w:tcPr>
          <w:p w14:paraId="5B4D7AF1" w14:textId="77777777" w:rsidR="0078368B" w:rsidRPr="00936C1D" w:rsidRDefault="0078368B" w:rsidP="00936C1D">
            <w:pPr>
              <w:spacing w:after="0" w:line="240" w:lineRule="auto"/>
              <w:jc w:val="right"/>
              <w:rPr>
                <w:rFonts w:ascii="Helvetica" w:hAnsi="Helvetica" w:cs="Helvetica"/>
                <w:sz w:val="16"/>
                <w:szCs w:val="16"/>
                <w:lang w:val="en-GB" w:eastAsia="en-GB"/>
              </w:rPr>
            </w:pPr>
            <w:r w:rsidRPr="00936C1D">
              <w:rPr>
                <w:rFonts w:ascii="Helvetica" w:hAnsi="Helvetica" w:cs="Helvetica"/>
                <w:sz w:val="16"/>
                <w:szCs w:val="16"/>
                <w:lang w:val="en-GB" w:eastAsia="en-GB"/>
              </w:rPr>
              <w:t>Budget</w:t>
            </w:r>
          </w:p>
        </w:tc>
        <w:tc>
          <w:tcPr>
            <w:tcW w:w="1069" w:type="dxa"/>
            <w:tcBorders>
              <w:top w:val="nil"/>
              <w:left w:val="nil"/>
              <w:bottom w:val="nil"/>
              <w:right w:val="nil"/>
            </w:tcBorders>
            <w:shd w:val="clear" w:color="auto" w:fill="FFFFFF"/>
            <w:noWrap/>
            <w:vAlign w:val="bottom"/>
          </w:tcPr>
          <w:p w14:paraId="46725EAB" w14:textId="77777777" w:rsidR="0078368B" w:rsidRPr="00936C1D" w:rsidRDefault="0078368B" w:rsidP="00936C1D">
            <w:pPr>
              <w:spacing w:after="0" w:line="240" w:lineRule="auto"/>
              <w:jc w:val="right"/>
              <w:rPr>
                <w:rFonts w:ascii="Helvetica" w:hAnsi="Helvetica" w:cs="Helvetica"/>
                <w:sz w:val="16"/>
                <w:szCs w:val="16"/>
                <w:lang w:val="en-GB" w:eastAsia="en-GB"/>
              </w:rPr>
            </w:pPr>
            <w:r w:rsidRPr="00936C1D">
              <w:rPr>
                <w:rFonts w:ascii="Helvetica" w:hAnsi="Helvetica" w:cs="Helvetica"/>
                <w:sz w:val="16"/>
                <w:szCs w:val="16"/>
                <w:lang w:val="en-GB" w:eastAsia="en-GB"/>
              </w:rPr>
              <w:t>Variance</w:t>
            </w:r>
          </w:p>
        </w:tc>
        <w:tc>
          <w:tcPr>
            <w:tcW w:w="536" w:type="dxa"/>
            <w:tcBorders>
              <w:top w:val="nil"/>
              <w:left w:val="nil"/>
              <w:bottom w:val="nil"/>
              <w:right w:val="nil"/>
            </w:tcBorders>
            <w:shd w:val="clear" w:color="auto" w:fill="FFFFFF"/>
            <w:noWrap/>
            <w:vAlign w:val="bottom"/>
          </w:tcPr>
          <w:p w14:paraId="2CA6AE46" w14:textId="77777777" w:rsidR="0078368B" w:rsidRPr="00936C1D" w:rsidRDefault="0078368B" w:rsidP="00936C1D">
            <w:pPr>
              <w:spacing w:after="0" w:line="240" w:lineRule="auto"/>
              <w:rPr>
                <w:rFonts w:ascii="Arial" w:hAnsi="Arial" w:cs="Arial"/>
                <w:sz w:val="20"/>
                <w:szCs w:val="20"/>
                <w:lang w:val="en-GB" w:eastAsia="en-GB"/>
              </w:rPr>
            </w:pPr>
            <w:r w:rsidRPr="00936C1D">
              <w:rPr>
                <w:rFonts w:ascii="Arial" w:hAnsi="Arial" w:cs="Arial"/>
                <w:sz w:val="20"/>
                <w:szCs w:val="20"/>
                <w:lang w:val="en-GB" w:eastAsia="en-GB"/>
              </w:rPr>
              <w:t> </w:t>
            </w:r>
          </w:p>
        </w:tc>
        <w:tc>
          <w:tcPr>
            <w:tcW w:w="1425" w:type="dxa"/>
            <w:tcBorders>
              <w:top w:val="nil"/>
              <w:left w:val="nil"/>
              <w:bottom w:val="nil"/>
              <w:right w:val="nil"/>
            </w:tcBorders>
            <w:shd w:val="clear" w:color="auto" w:fill="FFFFFF"/>
            <w:noWrap/>
            <w:vAlign w:val="bottom"/>
          </w:tcPr>
          <w:p w14:paraId="11787957" w14:textId="77777777" w:rsidR="0078368B" w:rsidRPr="00936C1D" w:rsidRDefault="0078368B" w:rsidP="00936C1D">
            <w:pPr>
              <w:spacing w:after="0" w:line="240" w:lineRule="auto"/>
              <w:jc w:val="center"/>
              <w:rPr>
                <w:rFonts w:ascii="Helvetica" w:hAnsi="Helvetica" w:cs="Helvetica"/>
                <w:sz w:val="16"/>
                <w:szCs w:val="16"/>
                <w:lang w:val="en-GB" w:eastAsia="en-GB"/>
              </w:rPr>
            </w:pPr>
            <w:r w:rsidRPr="00936C1D">
              <w:rPr>
                <w:rFonts w:ascii="Helvetica" w:hAnsi="Helvetica" w:cs="Helvetica"/>
                <w:sz w:val="16"/>
                <w:szCs w:val="16"/>
                <w:lang w:val="en-GB" w:eastAsia="en-GB"/>
              </w:rPr>
              <w:t>Actual</w:t>
            </w:r>
          </w:p>
        </w:tc>
      </w:tr>
      <w:tr w:rsidR="00A014DC" w:rsidRPr="00936C1D" w14:paraId="6A30D0E8" w14:textId="77777777" w:rsidTr="006937AB">
        <w:trPr>
          <w:trHeight w:val="255"/>
        </w:trPr>
        <w:tc>
          <w:tcPr>
            <w:tcW w:w="3796" w:type="dxa"/>
            <w:tcBorders>
              <w:top w:val="nil"/>
              <w:left w:val="nil"/>
              <w:bottom w:val="nil"/>
              <w:right w:val="nil"/>
            </w:tcBorders>
            <w:shd w:val="clear" w:color="auto" w:fill="FFFFFF"/>
            <w:noWrap/>
            <w:vAlign w:val="bottom"/>
          </w:tcPr>
          <w:p w14:paraId="38186222" w14:textId="77777777" w:rsidR="0078368B" w:rsidRPr="00936C1D" w:rsidRDefault="0078368B" w:rsidP="00936C1D">
            <w:pPr>
              <w:spacing w:after="0" w:line="240" w:lineRule="auto"/>
              <w:rPr>
                <w:rFonts w:ascii="Helvetica" w:hAnsi="Helvetica" w:cs="Helvetica"/>
                <w:b/>
                <w:bCs/>
                <w:sz w:val="16"/>
                <w:szCs w:val="16"/>
                <w:lang w:val="en-GB" w:eastAsia="en-GB"/>
              </w:rPr>
            </w:pPr>
            <w:r w:rsidRPr="00936C1D">
              <w:rPr>
                <w:rFonts w:ascii="Helvetica" w:hAnsi="Helvetica" w:cs="Helvetica"/>
                <w:b/>
                <w:bCs/>
                <w:sz w:val="16"/>
                <w:szCs w:val="16"/>
                <w:lang w:val="en-GB" w:eastAsia="en-GB"/>
              </w:rPr>
              <w:t xml:space="preserve">  District Revenue</w:t>
            </w:r>
          </w:p>
        </w:tc>
        <w:tc>
          <w:tcPr>
            <w:tcW w:w="668" w:type="dxa"/>
            <w:tcBorders>
              <w:top w:val="nil"/>
              <w:left w:val="nil"/>
              <w:bottom w:val="nil"/>
              <w:right w:val="nil"/>
            </w:tcBorders>
            <w:shd w:val="clear" w:color="auto" w:fill="FFFFFF"/>
            <w:noWrap/>
            <w:vAlign w:val="bottom"/>
          </w:tcPr>
          <w:p w14:paraId="1A799004" w14:textId="77777777" w:rsidR="0078368B" w:rsidRPr="00936C1D" w:rsidRDefault="0078368B" w:rsidP="00936C1D">
            <w:pPr>
              <w:spacing w:after="0" w:line="240" w:lineRule="auto"/>
              <w:jc w:val="center"/>
              <w:rPr>
                <w:rFonts w:ascii="Helvetica" w:hAnsi="Helvetica" w:cs="Helvetica"/>
                <w:b/>
                <w:bCs/>
                <w:sz w:val="16"/>
                <w:szCs w:val="16"/>
                <w:lang w:val="en-GB" w:eastAsia="en-GB"/>
              </w:rPr>
            </w:pPr>
            <w:r w:rsidRPr="00936C1D">
              <w:rPr>
                <w:rFonts w:ascii="Helvetica" w:hAnsi="Helvetica" w:cs="Helvetica"/>
                <w:b/>
                <w:bCs/>
                <w:sz w:val="16"/>
                <w:szCs w:val="16"/>
                <w:lang w:val="en-GB" w:eastAsia="en-GB"/>
              </w:rPr>
              <w:t> </w:t>
            </w:r>
          </w:p>
        </w:tc>
        <w:tc>
          <w:tcPr>
            <w:tcW w:w="892" w:type="dxa"/>
            <w:tcBorders>
              <w:top w:val="nil"/>
              <w:left w:val="nil"/>
              <w:bottom w:val="nil"/>
              <w:right w:val="nil"/>
            </w:tcBorders>
            <w:shd w:val="clear" w:color="auto" w:fill="FFFFFF"/>
            <w:noWrap/>
            <w:vAlign w:val="bottom"/>
          </w:tcPr>
          <w:p w14:paraId="44969EE1" w14:textId="77777777" w:rsidR="0078368B" w:rsidRPr="00936C1D" w:rsidRDefault="0078368B" w:rsidP="00936C1D">
            <w:pPr>
              <w:spacing w:after="0" w:line="240" w:lineRule="auto"/>
              <w:rPr>
                <w:rFonts w:ascii="Helvetica" w:hAnsi="Helvetica" w:cs="Helvetica"/>
                <w:b/>
                <w:bCs/>
                <w:sz w:val="16"/>
                <w:szCs w:val="16"/>
                <w:lang w:val="en-GB" w:eastAsia="en-GB"/>
              </w:rPr>
            </w:pPr>
            <w:r w:rsidRPr="00936C1D">
              <w:rPr>
                <w:rFonts w:ascii="Helvetica" w:hAnsi="Helvetica" w:cs="Helvetica"/>
                <w:b/>
                <w:bCs/>
                <w:sz w:val="16"/>
                <w:szCs w:val="16"/>
                <w:lang w:val="en-GB" w:eastAsia="en-GB"/>
              </w:rPr>
              <w:t xml:space="preserve">  </w:t>
            </w:r>
          </w:p>
        </w:tc>
        <w:tc>
          <w:tcPr>
            <w:tcW w:w="892" w:type="dxa"/>
            <w:tcBorders>
              <w:top w:val="nil"/>
              <w:left w:val="nil"/>
              <w:bottom w:val="nil"/>
              <w:right w:val="nil"/>
            </w:tcBorders>
            <w:shd w:val="clear" w:color="auto" w:fill="FFFFFF"/>
            <w:noWrap/>
            <w:vAlign w:val="bottom"/>
          </w:tcPr>
          <w:p w14:paraId="6159E4C5" w14:textId="77777777" w:rsidR="0078368B" w:rsidRPr="00936C1D" w:rsidRDefault="0078368B" w:rsidP="00936C1D">
            <w:pPr>
              <w:spacing w:after="0" w:line="240" w:lineRule="auto"/>
              <w:rPr>
                <w:rFonts w:ascii="Helvetica" w:hAnsi="Helvetica" w:cs="Helvetica"/>
                <w:b/>
                <w:bCs/>
                <w:sz w:val="16"/>
                <w:szCs w:val="16"/>
                <w:lang w:val="en-GB" w:eastAsia="en-GB"/>
              </w:rPr>
            </w:pPr>
            <w:r w:rsidRPr="00936C1D">
              <w:rPr>
                <w:rFonts w:ascii="Helvetica" w:hAnsi="Helvetica" w:cs="Helvetica"/>
                <w:b/>
                <w:bCs/>
                <w:sz w:val="16"/>
                <w:szCs w:val="16"/>
                <w:lang w:val="en-GB" w:eastAsia="en-GB"/>
              </w:rPr>
              <w:t xml:space="preserve">  </w:t>
            </w:r>
          </w:p>
        </w:tc>
        <w:tc>
          <w:tcPr>
            <w:tcW w:w="1069" w:type="dxa"/>
            <w:tcBorders>
              <w:top w:val="nil"/>
              <w:left w:val="nil"/>
              <w:bottom w:val="nil"/>
              <w:right w:val="nil"/>
            </w:tcBorders>
            <w:shd w:val="clear" w:color="auto" w:fill="FFFFFF"/>
            <w:noWrap/>
            <w:vAlign w:val="bottom"/>
          </w:tcPr>
          <w:p w14:paraId="50AA3AE6" w14:textId="77777777" w:rsidR="0078368B" w:rsidRPr="00936C1D" w:rsidRDefault="0078368B" w:rsidP="00936C1D">
            <w:pPr>
              <w:spacing w:after="0" w:line="240" w:lineRule="auto"/>
              <w:rPr>
                <w:rFonts w:ascii="Helvetica" w:hAnsi="Helvetica" w:cs="Helvetica"/>
                <w:b/>
                <w:bCs/>
                <w:sz w:val="16"/>
                <w:szCs w:val="16"/>
                <w:lang w:val="en-GB" w:eastAsia="en-GB"/>
              </w:rPr>
            </w:pPr>
            <w:r w:rsidRPr="00936C1D">
              <w:rPr>
                <w:rFonts w:ascii="Helvetica" w:hAnsi="Helvetica" w:cs="Helvetica"/>
                <w:b/>
                <w:bCs/>
                <w:sz w:val="16"/>
                <w:szCs w:val="16"/>
                <w:lang w:val="en-GB" w:eastAsia="en-GB"/>
              </w:rPr>
              <w:t xml:space="preserve">  </w:t>
            </w:r>
          </w:p>
        </w:tc>
        <w:tc>
          <w:tcPr>
            <w:tcW w:w="536" w:type="dxa"/>
            <w:tcBorders>
              <w:top w:val="nil"/>
              <w:left w:val="nil"/>
              <w:bottom w:val="nil"/>
              <w:right w:val="nil"/>
            </w:tcBorders>
            <w:shd w:val="clear" w:color="auto" w:fill="FFFFFF"/>
            <w:noWrap/>
            <w:vAlign w:val="bottom"/>
          </w:tcPr>
          <w:p w14:paraId="2DA26186" w14:textId="77777777" w:rsidR="0078368B" w:rsidRPr="00936C1D" w:rsidRDefault="0078368B" w:rsidP="00936C1D">
            <w:pPr>
              <w:spacing w:after="0" w:line="240" w:lineRule="auto"/>
              <w:rPr>
                <w:rFonts w:ascii="Arial" w:hAnsi="Arial" w:cs="Arial"/>
                <w:sz w:val="20"/>
                <w:szCs w:val="20"/>
                <w:lang w:val="en-GB" w:eastAsia="en-GB"/>
              </w:rPr>
            </w:pPr>
            <w:r w:rsidRPr="00936C1D">
              <w:rPr>
                <w:rFonts w:ascii="Arial" w:hAnsi="Arial" w:cs="Arial"/>
                <w:sz w:val="20"/>
                <w:szCs w:val="20"/>
                <w:lang w:val="en-GB" w:eastAsia="en-GB"/>
              </w:rPr>
              <w:t> </w:t>
            </w:r>
          </w:p>
        </w:tc>
        <w:tc>
          <w:tcPr>
            <w:tcW w:w="1425" w:type="dxa"/>
            <w:tcBorders>
              <w:top w:val="nil"/>
              <w:left w:val="nil"/>
              <w:bottom w:val="nil"/>
              <w:right w:val="nil"/>
            </w:tcBorders>
            <w:shd w:val="clear" w:color="auto" w:fill="FFFFFF"/>
            <w:noWrap/>
            <w:vAlign w:val="bottom"/>
          </w:tcPr>
          <w:p w14:paraId="49840E99" w14:textId="77777777" w:rsidR="0078368B" w:rsidRPr="00936C1D" w:rsidRDefault="0078368B" w:rsidP="00936C1D">
            <w:pPr>
              <w:spacing w:after="0" w:line="240" w:lineRule="auto"/>
              <w:rPr>
                <w:rFonts w:ascii="Helvetica" w:hAnsi="Helvetica" w:cs="Helvetica"/>
                <w:sz w:val="16"/>
                <w:szCs w:val="16"/>
                <w:lang w:val="en-GB" w:eastAsia="en-GB"/>
              </w:rPr>
            </w:pPr>
            <w:r w:rsidRPr="00936C1D">
              <w:rPr>
                <w:rFonts w:ascii="Helvetica" w:hAnsi="Helvetica" w:cs="Helvetica"/>
                <w:sz w:val="16"/>
                <w:szCs w:val="16"/>
                <w:lang w:val="en-GB" w:eastAsia="en-GB"/>
              </w:rPr>
              <w:t> </w:t>
            </w:r>
          </w:p>
        </w:tc>
      </w:tr>
      <w:tr w:rsidR="00A014DC" w:rsidRPr="00936C1D" w14:paraId="32F06354" w14:textId="77777777" w:rsidTr="006937AB">
        <w:trPr>
          <w:trHeight w:val="255"/>
        </w:trPr>
        <w:tc>
          <w:tcPr>
            <w:tcW w:w="3796" w:type="dxa"/>
            <w:tcBorders>
              <w:top w:val="nil"/>
              <w:left w:val="nil"/>
              <w:bottom w:val="nil"/>
              <w:right w:val="nil"/>
            </w:tcBorders>
            <w:shd w:val="clear" w:color="auto" w:fill="FFFFFF"/>
            <w:noWrap/>
            <w:vAlign w:val="bottom"/>
          </w:tcPr>
          <w:p w14:paraId="6DCB3F80" w14:textId="77777777" w:rsidR="00B320A5" w:rsidRPr="00936C1D" w:rsidRDefault="00B320A5" w:rsidP="00B320A5">
            <w:pPr>
              <w:spacing w:after="0" w:line="240" w:lineRule="auto"/>
              <w:rPr>
                <w:rFonts w:ascii="Helvetica" w:hAnsi="Helvetica" w:cs="Helvetica"/>
                <w:sz w:val="16"/>
                <w:szCs w:val="16"/>
                <w:lang w:val="en-GB" w:eastAsia="en-GB"/>
              </w:rPr>
            </w:pPr>
            <w:r w:rsidRPr="00936C1D">
              <w:rPr>
                <w:rFonts w:ascii="Helvetica" w:hAnsi="Helvetica" w:cs="Helvetica"/>
                <w:sz w:val="16"/>
                <w:szCs w:val="16"/>
                <w:lang w:val="en-GB" w:eastAsia="en-GB"/>
              </w:rPr>
              <w:t xml:space="preserve">    Membership Revenue</w:t>
            </w:r>
          </w:p>
        </w:tc>
        <w:tc>
          <w:tcPr>
            <w:tcW w:w="668" w:type="dxa"/>
            <w:tcBorders>
              <w:top w:val="nil"/>
              <w:left w:val="nil"/>
              <w:bottom w:val="nil"/>
              <w:right w:val="nil"/>
            </w:tcBorders>
            <w:shd w:val="clear" w:color="auto" w:fill="FFFFFF"/>
            <w:noWrap/>
            <w:vAlign w:val="bottom"/>
          </w:tcPr>
          <w:p w14:paraId="29500EEF" w14:textId="77777777" w:rsidR="00B320A5" w:rsidRPr="00936C1D" w:rsidRDefault="00B320A5" w:rsidP="00B320A5">
            <w:pPr>
              <w:spacing w:after="0" w:line="240" w:lineRule="auto"/>
              <w:jc w:val="center"/>
              <w:rPr>
                <w:rFonts w:ascii="Helvetica" w:hAnsi="Helvetica" w:cs="Helvetica"/>
                <w:sz w:val="16"/>
                <w:szCs w:val="16"/>
                <w:lang w:val="en-GB" w:eastAsia="en-GB"/>
              </w:rPr>
            </w:pPr>
            <w:r w:rsidRPr="00936C1D">
              <w:rPr>
                <w:rFonts w:ascii="Helvetica" w:hAnsi="Helvetica" w:cs="Helvetica"/>
                <w:sz w:val="16"/>
                <w:szCs w:val="16"/>
                <w:lang w:val="en-GB" w:eastAsia="en-GB"/>
              </w:rPr>
              <w:t>1</w:t>
            </w:r>
          </w:p>
        </w:tc>
        <w:tc>
          <w:tcPr>
            <w:tcW w:w="892" w:type="dxa"/>
            <w:tcBorders>
              <w:top w:val="nil"/>
              <w:left w:val="nil"/>
              <w:bottom w:val="nil"/>
              <w:right w:val="nil"/>
            </w:tcBorders>
            <w:shd w:val="clear" w:color="auto" w:fill="FFFFFF"/>
            <w:noWrap/>
            <w:vAlign w:val="bottom"/>
          </w:tcPr>
          <w:p w14:paraId="7F599CFE" w14:textId="75DACCA2" w:rsidR="00B320A5" w:rsidRPr="00936C1D" w:rsidRDefault="00F3052F" w:rsidP="00B320A5">
            <w:pPr>
              <w:spacing w:after="0" w:line="240" w:lineRule="auto"/>
              <w:jc w:val="right"/>
              <w:rPr>
                <w:rFonts w:ascii="Helvetica" w:hAnsi="Helvetica" w:cs="Helvetica"/>
                <w:sz w:val="16"/>
                <w:szCs w:val="16"/>
                <w:lang w:val="en-GB" w:eastAsia="en-GB"/>
              </w:rPr>
            </w:pPr>
            <w:r>
              <w:rPr>
                <w:rFonts w:ascii="Helvetica" w:hAnsi="Helvetica" w:cs="Helvetica"/>
                <w:sz w:val="16"/>
                <w:szCs w:val="16"/>
              </w:rPr>
              <w:t>7</w:t>
            </w:r>
            <w:r w:rsidR="00B320A5">
              <w:rPr>
                <w:rFonts w:ascii="Helvetica" w:hAnsi="Helvetica" w:cs="Helvetica"/>
                <w:sz w:val="16"/>
                <w:szCs w:val="16"/>
              </w:rPr>
              <w:t>5,</w:t>
            </w:r>
            <w:r>
              <w:rPr>
                <w:rFonts w:ascii="Helvetica" w:hAnsi="Helvetica" w:cs="Helvetica"/>
                <w:sz w:val="16"/>
                <w:szCs w:val="16"/>
              </w:rPr>
              <w:t>339</w:t>
            </w:r>
          </w:p>
        </w:tc>
        <w:tc>
          <w:tcPr>
            <w:tcW w:w="892" w:type="dxa"/>
            <w:tcBorders>
              <w:top w:val="nil"/>
              <w:left w:val="nil"/>
              <w:bottom w:val="nil"/>
              <w:right w:val="nil"/>
            </w:tcBorders>
            <w:shd w:val="clear" w:color="auto" w:fill="FFFFFF"/>
            <w:noWrap/>
            <w:vAlign w:val="bottom"/>
          </w:tcPr>
          <w:p w14:paraId="2BE8C8FE" w14:textId="3B722732" w:rsidR="00B320A5" w:rsidRPr="00936C1D" w:rsidRDefault="00F3052F" w:rsidP="00B320A5">
            <w:pPr>
              <w:spacing w:after="0" w:line="240" w:lineRule="auto"/>
              <w:jc w:val="right"/>
              <w:rPr>
                <w:rFonts w:ascii="Helvetica" w:hAnsi="Helvetica" w:cs="Helvetica"/>
                <w:sz w:val="16"/>
                <w:szCs w:val="16"/>
                <w:lang w:val="en-GB" w:eastAsia="en-GB"/>
              </w:rPr>
            </w:pPr>
            <w:r>
              <w:rPr>
                <w:rFonts w:ascii="Helvetica" w:hAnsi="Helvetica" w:cs="Helvetica"/>
                <w:sz w:val="16"/>
                <w:szCs w:val="16"/>
              </w:rPr>
              <w:t>78</w:t>
            </w:r>
            <w:r w:rsidR="00B320A5">
              <w:rPr>
                <w:rFonts w:ascii="Helvetica" w:hAnsi="Helvetica" w:cs="Helvetica"/>
                <w:sz w:val="16"/>
                <w:szCs w:val="16"/>
              </w:rPr>
              <w:t>,</w:t>
            </w:r>
            <w:r>
              <w:rPr>
                <w:rFonts w:ascii="Helvetica" w:hAnsi="Helvetica" w:cs="Helvetica"/>
                <w:sz w:val="16"/>
                <w:szCs w:val="16"/>
              </w:rPr>
              <w:t>584</w:t>
            </w:r>
          </w:p>
        </w:tc>
        <w:tc>
          <w:tcPr>
            <w:tcW w:w="1069" w:type="dxa"/>
            <w:tcBorders>
              <w:top w:val="nil"/>
              <w:left w:val="nil"/>
              <w:bottom w:val="nil"/>
              <w:right w:val="nil"/>
            </w:tcBorders>
            <w:shd w:val="clear" w:color="auto" w:fill="FFFFFF"/>
            <w:noWrap/>
            <w:vAlign w:val="bottom"/>
          </w:tcPr>
          <w:p w14:paraId="1C73708C" w14:textId="19F6F87E" w:rsidR="00B320A5" w:rsidRPr="00936C1D" w:rsidRDefault="00B320A5" w:rsidP="00B320A5">
            <w:pPr>
              <w:spacing w:after="0" w:line="240" w:lineRule="auto"/>
              <w:jc w:val="right"/>
              <w:rPr>
                <w:rFonts w:ascii="Helvetica" w:hAnsi="Helvetica" w:cs="Helvetica"/>
                <w:sz w:val="16"/>
                <w:szCs w:val="16"/>
                <w:lang w:val="en-GB" w:eastAsia="en-GB"/>
              </w:rPr>
            </w:pPr>
            <w:r>
              <w:rPr>
                <w:rFonts w:ascii="Helvetica" w:hAnsi="Helvetica" w:cs="Helvetica"/>
                <w:sz w:val="16"/>
                <w:szCs w:val="16"/>
              </w:rPr>
              <w:t>(</w:t>
            </w:r>
            <w:r w:rsidR="0071336B">
              <w:rPr>
                <w:rFonts w:ascii="Helvetica" w:hAnsi="Helvetica" w:cs="Helvetica"/>
                <w:sz w:val="16"/>
                <w:szCs w:val="16"/>
              </w:rPr>
              <w:t>3</w:t>
            </w:r>
            <w:r>
              <w:rPr>
                <w:rFonts w:ascii="Helvetica" w:hAnsi="Helvetica" w:cs="Helvetica"/>
                <w:sz w:val="16"/>
                <w:szCs w:val="16"/>
              </w:rPr>
              <w:t>,2</w:t>
            </w:r>
            <w:r w:rsidR="0071336B">
              <w:rPr>
                <w:rFonts w:ascii="Helvetica" w:hAnsi="Helvetica" w:cs="Helvetica"/>
                <w:sz w:val="16"/>
                <w:szCs w:val="16"/>
              </w:rPr>
              <w:t>45</w:t>
            </w:r>
            <w:r>
              <w:rPr>
                <w:rFonts w:ascii="Helvetica" w:hAnsi="Helvetica" w:cs="Helvetica"/>
                <w:sz w:val="16"/>
                <w:szCs w:val="16"/>
              </w:rPr>
              <w:t>)</w:t>
            </w:r>
          </w:p>
        </w:tc>
        <w:tc>
          <w:tcPr>
            <w:tcW w:w="536" w:type="dxa"/>
            <w:tcBorders>
              <w:top w:val="nil"/>
              <w:left w:val="nil"/>
              <w:bottom w:val="nil"/>
              <w:right w:val="nil"/>
            </w:tcBorders>
            <w:shd w:val="clear" w:color="auto" w:fill="FFFFFF"/>
            <w:noWrap/>
            <w:vAlign w:val="bottom"/>
          </w:tcPr>
          <w:p w14:paraId="13B16E26" w14:textId="77777777" w:rsidR="00B320A5" w:rsidRPr="00936C1D" w:rsidRDefault="00B320A5" w:rsidP="00B320A5">
            <w:pPr>
              <w:spacing w:after="0" w:line="240" w:lineRule="auto"/>
              <w:rPr>
                <w:rFonts w:ascii="Arial" w:hAnsi="Arial" w:cs="Arial"/>
                <w:sz w:val="20"/>
                <w:szCs w:val="20"/>
                <w:lang w:val="en-GB" w:eastAsia="en-GB"/>
              </w:rPr>
            </w:pPr>
            <w:r w:rsidRPr="00936C1D">
              <w:rPr>
                <w:rFonts w:ascii="Arial" w:hAnsi="Arial" w:cs="Arial"/>
                <w:sz w:val="20"/>
                <w:szCs w:val="20"/>
                <w:lang w:val="en-GB" w:eastAsia="en-GB"/>
              </w:rPr>
              <w:t> </w:t>
            </w:r>
          </w:p>
        </w:tc>
        <w:tc>
          <w:tcPr>
            <w:tcW w:w="1425" w:type="dxa"/>
            <w:tcBorders>
              <w:top w:val="nil"/>
              <w:left w:val="nil"/>
              <w:bottom w:val="nil"/>
              <w:right w:val="nil"/>
            </w:tcBorders>
            <w:shd w:val="clear" w:color="auto" w:fill="FFFFFF"/>
            <w:noWrap/>
            <w:vAlign w:val="bottom"/>
          </w:tcPr>
          <w:p w14:paraId="18DB5FA1" w14:textId="174E35D4" w:rsidR="00B320A5" w:rsidRPr="00936C1D" w:rsidRDefault="00B320A5" w:rsidP="00B320A5">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7</w:t>
            </w:r>
            <w:r w:rsidR="004F1E21">
              <w:rPr>
                <w:rFonts w:ascii="Helvetica" w:hAnsi="Helvetica" w:cs="Helvetica"/>
                <w:sz w:val="16"/>
                <w:szCs w:val="16"/>
                <w:lang w:val="en-GB" w:eastAsia="en-GB"/>
              </w:rPr>
              <w:t>8</w:t>
            </w:r>
            <w:r>
              <w:rPr>
                <w:rFonts w:ascii="Helvetica" w:hAnsi="Helvetica" w:cs="Helvetica"/>
                <w:sz w:val="16"/>
                <w:szCs w:val="16"/>
                <w:lang w:val="en-GB" w:eastAsia="en-GB"/>
              </w:rPr>
              <w:t>,</w:t>
            </w:r>
            <w:r w:rsidR="004F1E21">
              <w:rPr>
                <w:rFonts w:ascii="Helvetica" w:hAnsi="Helvetica" w:cs="Helvetica"/>
                <w:sz w:val="16"/>
                <w:szCs w:val="16"/>
                <w:lang w:val="en-GB" w:eastAsia="en-GB"/>
              </w:rPr>
              <w:t>894</w:t>
            </w:r>
          </w:p>
        </w:tc>
      </w:tr>
      <w:tr w:rsidR="00A014DC" w:rsidRPr="00936C1D" w14:paraId="19511169" w14:textId="77777777" w:rsidTr="006937AB">
        <w:trPr>
          <w:trHeight w:val="255"/>
        </w:trPr>
        <w:tc>
          <w:tcPr>
            <w:tcW w:w="3796" w:type="dxa"/>
            <w:tcBorders>
              <w:top w:val="nil"/>
              <w:left w:val="nil"/>
              <w:bottom w:val="nil"/>
              <w:right w:val="nil"/>
            </w:tcBorders>
            <w:shd w:val="clear" w:color="auto" w:fill="FFFFFF"/>
            <w:noWrap/>
            <w:vAlign w:val="bottom"/>
          </w:tcPr>
          <w:p w14:paraId="4B1F5E10" w14:textId="77777777" w:rsidR="00B320A5" w:rsidRPr="00936C1D" w:rsidRDefault="00B320A5" w:rsidP="00B320A5">
            <w:pPr>
              <w:spacing w:after="0" w:line="240" w:lineRule="auto"/>
              <w:rPr>
                <w:rFonts w:ascii="Helvetica" w:hAnsi="Helvetica" w:cs="Helvetica"/>
                <w:sz w:val="16"/>
                <w:szCs w:val="16"/>
                <w:lang w:val="en-GB" w:eastAsia="en-GB"/>
              </w:rPr>
            </w:pPr>
            <w:r w:rsidRPr="00936C1D">
              <w:rPr>
                <w:rFonts w:ascii="Helvetica" w:hAnsi="Helvetica" w:cs="Helvetica"/>
                <w:sz w:val="16"/>
                <w:szCs w:val="16"/>
                <w:lang w:val="en-GB" w:eastAsia="en-GB"/>
              </w:rPr>
              <w:t xml:space="preserve">    Conference Revenue</w:t>
            </w:r>
          </w:p>
        </w:tc>
        <w:tc>
          <w:tcPr>
            <w:tcW w:w="668" w:type="dxa"/>
            <w:tcBorders>
              <w:top w:val="nil"/>
              <w:left w:val="nil"/>
              <w:bottom w:val="nil"/>
              <w:right w:val="nil"/>
            </w:tcBorders>
            <w:shd w:val="clear" w:color="auto" w:fill="FFFFFF"/>
            <w:noWrap/>
            <w:vAlign w:val="bottom"/>
          </w:tcPr>
          <w:p w14:paraId="0D686FC5" w14:textId="77777777" w:rsidR="00B320A5" w:rsidRPr="00936C1D" w:rsidRDefault="00B320A5" w:rsidP="00B320A5">
            <w:pPr>
              <w:spacing w:after="0" w:line="240" w:lineRule="auto"/>
              <w:jc w:val="center"/>
              <w:rPr>
                <w:rFonts w:ascii="Helvetica" w:hAnsi="Helvetica" w:cs="Helvetica"/>
                <w:sz w:val="16"/>
                <w:szCs w:val="16"/>
                <w:lang w:val="en-GB" w:eastAsia="en-GB"/>
              </w:rPr>
            </w:pPr>
            <w:r w:rsidRPr="00936C1D">
              <w:rPr>
                <w:rFonts w:ascii="Helvetica" w:hAnsi="Helvetica" w:cs="Helvetica"/>
                <w:sz w:val="16"/>
                <w:szCs w:val="16"/>
                <w:lang w:val="en-GB" w:eastAsia="en-GB"/>
              </w:rPr>
              <w:t>2</w:t>
            </w:r>
          </w:p>
        </w:tc>
        <w:tc>
          <w:tcPr>
            <w:tcW w:w="892" w:type="dxa"/>
            <w:tcBorders>
              <w:top w:val="nil"/>
              <w:left w:val="nil"/>
              <w:bottom w:val="nil"/>
              <w:right w:val="nil"/>
            </w:tcBorders>
            <w:shd w:val="clear" w:color="auto" w:fill="FFFFFF"/>
            <w:noWrap/>
            <w:vAlign w:val="bottom"/>
          </w:tcPr>
          <w:p w14:paraId="7A9497E1" w14:textId="77777777" w:rsidR="00B320A5" w:rsidRPr="00936C1D" w:rsidRDefault="00B320A5" w:rsidP="00B320A5">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0</w:t>
            </w:r>
          </w:p>
        </w:tc>
        <w:tc>
          <w:tcPr>
            <w:tcW w:w="892" w:type="dxa"/>
            <w:tcBorders>
              <w:top w:val="nil"/>
              <w:left w:val="nil"/>
              <w:bottom w:val="nil"/>
              <w:right w:val="nil"/>
            </w:tcBorders>
            <w:shd w:val="clear" w:color="auto" w:fill="FFFFFF"/>
            <w:noWrap/>
            <w:vAlign w:val="bottom"/>
          </w:tcPr>
          <w:p w14:paraId="31937F3C" w14:textId="672745F9" w:rsidR="00B320A5" w:rsidRPr="00936C1D" w:rsidRDefault="00A014DC" w:rsidP="00B320A5">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28,800</w:t>
            </w:r>
          </w:p>
        </w:tc>
        <w:tc>
          <w:tcPr>
            <w:tcW w:w="1069" w:type="dxa"/>
            <w:tcBorders>
              <w:top w:val="nil"/>
              <w:left w:val="nil"/>
              <w:bottom w:val="nil"/>
              <w:right w:val="nil"/>
            </w:tcBorders>
            <w:shd w:val="clear" w:color="auto" w:fill="FFFFFF"/>
            <w:noWrap/>
            <w:vAlign w:val="bottom"/>
          </w:tcPr>
          <w:p w14:paraId="0284FB3D" w14:textId="207B312C" w:rsidR="00B320A5" w:rsidRPr="00936C1D" w:rsidRDefault="0071336B" w:rsidP="00B320A5">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(28,800)</w:t>
            </w:r>
          </w:p>
        </w:tc>
        <w:tc>
          <w:tcPr>
            <w:tcW w:w="536" w:type="dxa"/>
            <w:tcBorders>
              <w:top w:val="nil"/>
              <w:left w:val="nil"/>
              <w:bottom w:val="nil"/>
              <w:right w:val="nil"/>
            </w:tcBorders>
            <w:shd w:val="clear" w:color="auto" w:fill="FFFFFF"/>
            <w:noWrap/>
            <w:vAlign w:val="bottom"/>
          </w:tcPr>
          <w:p w14:paraId="42A70FDA" w14:textId="77777777" w:rsidR="00B320A5" w:rsidRPr="00936C1D" w:rsidRDefault="00B320A5" w:rsidP="00B320A5">
            <w:pPr>
              <w:spacing w:after="0" w:line="240" w:lineRule="auto"/>
              <w:rPr>
                <w:rFonts w:ascii="Arial" w:hAnsi="Arial" w:cs="Arial"/>
                <w:sz w:val="20"/>
                <w:szCs w:val="20"/>
                <w:lang w:val="en-GB" w:eastAsia="en-GB"/>
              </w:rPr>
            </w:pPr>
            <w:r w:rsidRPr="00936C1D">
              <w:rPr>
                <w:rFonts w:ascii="Arial" w:hAnsi="Arial" w:cs="Arial"/>
                <w:sz w:val="20"/>
                <w:szCs w:val="20"/>
                <w:lang w:val="en-GB" w:eastAsia="en-GB"/>
              </w:rPr>
              <w:t> </w:t>
            </w:r>
          </w:p>
        </w:tc>
        <w:tc>
          <w:tcPr>
            <w:tcW w:w="1425" w:type="dxa"/>
            <w:tcBorders>
              <w:top w:val="nil"/>
              <w:left w:val="nil"/>
              <w:bottom w:val="nil"/>
              <w:right w:val="nil"/>
            </w:tcBorders>
            <w:shd w:val="clear" w:color="auto" w:fill="FFFFFF"/>
            <w:noWrap/>
            <w:vAlign w:val="bottom"/>
          </w:tcPr>
          <w:p w14:paraId="1E17FCFC" w14:textId="662EBAAE" w:rsidR="00B320A5" w:rsidRPr="00936C1D" w:rsidRDefault="004F1E21" w:rsidP="00B320A5">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21,694</w:t>
            </w:r>
          </w:p>
        </w:tc>
      </w:tr>
      <w:tr w:rsidR="00A014DC" w:rsidRPr="00936C1D" w14:paraId="414D1462" w14:textId="77777777" w:rsidTr="006937AB">
        <w:trPr>
          <w:trHeight w:val="255"/>
        </w:trPr>
        <w:tc>
          <w:tcPr>
            <w:tcW w:w="3796" w:type="dxa"/>
            <w:tcBorders>
              <w:top w:val="nil"/>
              <w:left w:val="nil"/>
              <w:bottom w:val="nil"/>
              <w:right w:val="nil"/>
            </w:tcBorders>
            <w:shd w:val="clear" w:color="auto" w:fill="FFFFFF"/>
            <w:noWrap/>
            <w:vAlign w:val="bottom"/>
          </w:tcPr>
          <w:p w14:paraId="5615B605" w14:textId="77777777" w:rsidR="00774F88" w:rsidRPr="00936C1D" w:rsidRDefault="00774F88" w:rsidP="00774F88">
            <w:pPr>
              <w:spacing w:after="0" w:line="240" w:lineRule="auto"/>
              <w:rPr>
                <w:rFonts w:ascii="Helvetica" w:hAnsi="Helvetica" w:cs="Helvetica"/>
                <w:sz w:val="16"/>
                <w:szCs w:val="16"/>
                <w:lang w:val="en-GB" w:eastAsia="en-GB"/>
              </w:rPr>
            </w:pPr>
            <w:r w:rsidRPr="00936C1D">
              <w:rPr>
                <w:rFonts w:ascii="Helvetica" w:hAnsi="Helvetica" w:cs="Helvetica"/>
                <w:sz w:val="16"/>
                <w:szCs w:val="16"/>
                <w:lang w:val="en-GB" w:eastAsia="en-GB"/>
              </w:rPr>
              <w:t xml:space="preserve">    District Store Revenue</w:t>
            </w:r>
          </w:p>
        </w:tc>
        <w:tc>
          <w:tcPr>
            <w:tcW w:w="668" w:type="dxa"/>
            <w:tcBorders>
              <w:top w:val="nil"/>
              <w:left w:val="nil"/>
              <w:bottom w:val="nil"/>
              <w:right w:val="nil"/>
            </w:tcBorders>
            <w:shd w:val="clear" w:color="auto" w:fill="FFFFFF"/>
            <w:noWrap/>
            <w:vAlign w:val="bottom"/>
          </w:tcPr>
          <w:p w14:paraId="19F4C598" w14:textId="77777777" w:rsidR="00774F88" w:rsidRPr="00936C1D" w:rsidRDefault="00774F88" w:rsidP="00774F88">
            <w:pPr>
              <w:spacing w:after="0" w:line="240" w:lineRule="auto"/>
              <w:jc w:val="center"/>
              <w:rPr>
                <w:rFonts w:ascii="Helvetica" w:hAnsi="Helvetica" w:cs="Helvetica"/>
                <w:sz w:val="16"/>
                <w:szCs w:val="16"/>
                <w:lang w:val="en-GB" w:eastAsia="en-GB"/>
              </w:rPr>
            </w:pPr>
            <w:r w:rsidRPr="00936C1D">
              <w:rPr>
                <w:rFonts w:ascii="Helvetica" w:hAnsi="Helvetica" w:cs="Helvetica"/>
                <w:sz w:val="16"/>
                <w:szCs w:val="16"/>
                <w:lang w:val="en-GB" w:eastAsia="en-GB"/>
              </w:rPr>
              <w:t>3</w:t>
            </w:r>
          </w:p>
        </w:tc>
        <w:tc>
          <w:tcPr>
            <w:tcW w:w="892" w:type="dxa"/>
            <w:tcBorders>
              <w:top w:val="nil"/>
              <w:left w:val="nil"/>
              <w:bottom w:val="nil"/>
              <w:right w:val="nil"/>
            </w:tcBorders>
            <w:shd w:val="clear" w:color="auto" w:fill="FFFFFF"/>
            <w:noWrap/>
            <w:vAlign w:val="bottom"/>
          </w:tcPr>
          <w:p w14:paraId="5E4D21A6" w14:textId="1D7D86FC" w:rsidR="00774F88" w:rsidRPr="00936C1D" w:rsidRDefault="00A014DC" w:rsidP="00774F88">
            <w:pPr>
              <w:spacing w:after="0" w:line="240" w:lineRule="auto"/>
              <w:jc w:val="right"/>
              <w:rPr>
                <w:rFonts w:ascii="Helvetica" w:hAnsi="Helvetica" w:cs="Helvetica"/>
                <w:sz w:val="16"/>
                <w:szCs w:val="16"/>
                <w:lang w:val="en-GB" w:eastAsia="en-GB"/>
              </w:rPr>
            </w:pPr>
            <w:r>
              <w:rPr>
                <w:rFonts w:ascii="Helvetica" w:hAnsi="Helvetica" w:cs="Helvetica"/>
                <w:sz w:val="16"/>
                <w:szCs w:val="16"/>
              </w:rPr>
              <w:t>5</w:t>
            </w:r>
            <w:r w:rsidR="00774F88">
              <w:rPr>
                <w:rFonts w:ascii="Helvetica" w:hAnsi="Helvetica" w:cs="Helvetica"/>
                <w:sz w:val="16"/>
                <w:szCs w:val="16"/>
              </w:rPr>
              <w:t>,</w:t>
            </w:r>
            <w:r>
              <w:rPr>
                <w:rFonts w:ascii="Helvetica" w:hAnsi="Helvetica" w:cs="Helvetica"/>
                <w:sz w:val="16"/>
                <w:szCs w:val="16"/>
              </w:rPr>
              <w:t>292</w:t>
            </w:r>
          </w:p>
        </w:tc>
        <w:tc>
          <w:tcPr>
            <w:tcW w:w="892" w:type="dxa"/>
            <w:tcBorders>
              <w:top w:val="nil"/>
              <w:left w:val="nil"/>
              <w:bottom w:val="nil"/>
              <w:right w:val="nil"/>
            </w:tcBorders>
            <w:shd w:val="clear" w:color="auto" w:fill="FFFFFF"/>
            <w:noWrap/>
            <w:vAlign w:val="bottom"/>
          </w:tcPr>
          <w:p w14:paraId="5010B771" w14:textId="7171B7AF" w:rsidR="00774F88" w:rsidRPr="00936C1D" w:rsidRDefault="00A014DC" w:rsidP="00774F88">
            <w:pPr>
              <w:spacing w:after="0" w:line="240" w:lineRule="auto"/>
              <w:jc w:val="right"/>
              <w:rPr>
                <w:rFonts w:ascii="Helvetica" w:hAnsi="Helvetica" w:cs="Helvetica"/>
                <w:sz w:val="16"/>
                <w:szCs w:val="16"/>
                <w:lang w:val="en-GB" w:eastAsia="en-GB"/>
              </w:rPr>
            </w:pPr>
            <w:r>
              <w:rPr>
                <w:rFonts w:ascii="Helvetica" w:hAnsi="Helvetica" w:cs="Helvetica"/>
                <w:sz w:val="16"/>
                <w:szCs w:val="16"/>
              </w:rPr>
              <w:t>11</w:t>
            </w:r>
            <w:r w:rsidR="00774F88">
              <w:rPr>
                <w:rFonts w:ascii="Helvetica" w:hAnsi="Helvetica" w:cs="Helvetica"/>
                <w:sz w:val="16"/>
                <w:szCs w:val="16"/>
              </w:rPr>
              <w:t>,7</w:t>
            </w:r>
            <w:r>
              <w:rPr>
                <w:rFonts w:ascii="Helvetica" w:hAnsi="Helvetica" w:cs="Helvetica"/>
                <w:sz w:val="16"/>
                <w:szCs w:val="16"/>
              </w:rPr>
              <w:t>0</w:t>
            </w:r>
            <w:r w:rsidR="00774F88">
              <w:rPr>
                <w:rFonts w:ascii="Helvetica" w:hAnsi="Helvetica" w:cs="Helvetica"/>
                <w:sz w:val="16"/>
                <w:szCs w:val="16"/>
              </w:rPr>
              <w:t>0</w:t>
            </w:r>
          </w:p>
        </w:tc>
        <w:tc>
          <w:tcPr>
            <w:tcW w:w="1069" w:type="dxa"/>
            <w:tcBorders>
              <w:top w:val="nil"/>
              <w:left w:val="nil"/>
              <w:bottom w:val="nil"/>
              <w:right w:val="nil"/>
            </w:tcBorders>
            <w:shd w:val="clear" w:color="auto" w:fill="FFFFFF"/>
            <w:noWrap/>
            <w:vAlign w:val="bottom"/>
          </w:tcPr>
          <w:p w14:paraId="2C5A5799" w14:textId="31C1AA0E" w:rsidR="00774F88" w:rsidRPr="00936C1D" w:rsidRDefault="00774F88" w:rsidP="00774F88">
            <w:pPr>
              <w:spacing w:after="0" w:line="240" w:lineRule="auto"/>
              <w:jc w:val="right"/>
              <w:rPr>
                <w:rFonts w:ascii="Helvetica" w:hAnsi="Helvetica" w:cs="Helvetica"/>
                <w:sz w:val="16"/>
                <w:szCs w:val="16"/>
                <w:lang w:val="en-GB" w:eastAsia="en-GB"/>
              </w:rPr>
            </w:pPr>
            <w:r>
              <w:rPr>
                <w:rFonts w:ascii="Helvetica" w:hAnsi="Helvetica" w:cs="Helvetica"/>
                <w:sz w:val="16"/>
                <w:szCs w:val="16"/>
              </w:rPr>
              <w:t>(</w:t>
            </w:r>
            <w:r w:rsidR="0071336B">
              <w:rPr>
                <w:rFonts w:ascii="Helvetica" w:hAnsi="Helvetica" w:cs="Helvetica"/>
                <w:sz w:val="16"/>
                <w:szCs w:val="16"/>
              </w:rPr>
              <w:t>6</w:t>
            </w:r>
            <w:r>
              <w:rPr>
                <w:rFonts w:ascii="Helvetica" w:hAnsi="Helvetica" w:cs="Helvetica"/>
                <w:sz w:val="16"/>
                <w:szCs w:val="16"/>
              </w:rPr>
              <w:t>,</w:t>
            </w:r>
            <w:r w:rsidR="0071336B">
              <w:rPr>
                <w:rFonts w:ascii="Helvetica" w:hAnsi="Helvetica" w:cs="Helvetica"/>
                <w:sz w:val="16"/>
                <w:szCs w:val="16"/>
              </w:rPr>
              <w:t>4</w:t>
            </w:r>
            <w:r>
              <w:rPr>
                <w:rFonts w:ascii="Helvetica" w:hAnsi="Helvetica" w:cs="Helvetica"/>
                <w:sz w:val="16"/>
                <w:szCs w:val="16"/>
              </w:rPr>
              <w:t>0</w:t>
            </w:r>
            <w:r w:rsidR="0071336B">
              <w:rPr>
                <w:rFonts w:ascii="Helvetica" w:hAnsi="Helvetica" w:cs="Helvetica"/>
                <w:sz w:val="16"/>
                <w:szCs w:val="16"/>
              </w:rPr>
              <w:t>8</w:t>
            </w:r>
            <w:r>
              <w:rPr>
                <w:rFonts w:ascii="Helvetica" w:hAnsi="Helvetica" w:cs="Helvetica"/>
                <w:sz w:val="16"/>
                <w:szCs w:val="16"/>
              </w:rPr>
              <w:t>)</w:t>
            </w:r>
          </w:p>
        </w:tc>
        <w:tc>
          <w:tcPr>
            <w:tcW w:w="536" w:type="dxa"/>
            <w:tcBorders>
              <w:top w:val="nil"/>
              <w:left w:val="nil"/>
              <w:bottom w:val="nil"/>
              <w:right w:val="nil"/>
            </w:tcBorders>
            <w:shd w:val="clear" w:color="auto" w:fill="FFFFFF"/>
            <w:noWrap/>
            <w:vAlign w:val="bottom"/>
          </w:tcPr>
          <w:p w14:paraId="20DF517D" w14:textId="77777777" w:rsidR="00774F88" w:rsidRPr="00936C1D" w:rsidRDefault="00774F88" w:rsidP="00774F88">
            <w:pPr>
              <w:spacing w:after="0" w:line="240" w:lineRule="auto"/>
              <w:rPr>
                <w:rFonts w:ascii="Arial" w:hAnsi="Arial" w:cs="Arial"/>
                <w:sz w:val="20"/>
                <w:szCs w:val="20"/>
                <w:lang w:val="en-GB" w:eastAsia="en-GB"/>
              </w:rPr>
            </w:pPr>
            <w:r w:rsidRPr="00936C1D">
              <w:rPr>
                <w:rFonts w:ascii="Arial" w:hAnsi="Arial" w:cs="Arial"/>
                <w:sz w:val="20"/>
                <w:szCs w:val="20"/>
                <w:lang w:val="en-GB" w:eastAsia="en-GB"/>
              </w:rPr>
              <w:t> </w:t>
            </w:r>
          </w:p>
        </w:tc>
        <w:tc>
          <w:tcPr>
            <w:tcW w:w="1425" w:type="dxa"/>
            <w:tcBorders>
              <w:top w:val="nil"/>
              <w:left w:val="nil"/>
              <w:bottom w:val="nil"/>
              <w:right w:val="nil"/>
            </w:tcBorders>
            <w:shd w:val="clear" w:color="auto" w:fill="FFFFFF"/>
            <w:noWrap/>
            <w:vAlign w:val="bottom"/>
          </w:tcPr>
          <w:p w14:paraId="3245F823" w14:textId="37800D48" w:rsidR="00774F88" w:rsidRPr="00936C1D" w:rsidRDefault="004F1E21" w:rsidP="00774F88">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13</w:t>
            </w:r>
            <w:r w:rsidR="00774F88">
              <w:rPr>
                <w:rFonts w:ascii="Helvetica" w:hAnsi="Helvetica" w:cs="Helvetica"/>
                <w:sz w:val="16"/>
                <w:szCs w:val="16"/>
                <w:lang w:val="en-GB" w:eastAsia="en-GB"/>
              </w:rPr>
              <w:t>,</w:t>
            </w:r>
            <w:r>
              <w:rPr>
                <w:rFonts w:ascii="Helvetica" w:hAnsi="Helvetica" w:cs="Helvetica"/>
                <w:sz w:val="16"/>
                <w:szCs w:val="16"/>
                <w:lang w:val="en-GB" w:eastAsia="en-GB"/>
              </w:rPr>
              <w:t>8</w:t>
            </w:r>
            <w:r w:rsidR="00774F88">
              <w:rPr>
                <w:rFonts w:ascii="Helvetica" w:hAnsi="Helvetica" w:cs="Helvetica"/>
                <w:sz w:val="16"/>
                <w:szCs w:val="16"/>
                <w:lang w:val="en-GB" w:eastAsia="en-GB"/>
              </w:rPr>
              <w:t>2</w:t>
            </w:r>
            <w:r>
              <w:rPr>
                <w:rFonts w:ascii="Helvetica" w:hAnsi="Helvetica" w:cs="Helvetica"/>
                <w:sz w:val="16"/>
                <w:szCs w:val="16"/>
                <w:lang w:val="en-GB" w:eastAsia="en-GB"/>
              </w:rPr>
              <w:t>4</w:t>
            </w:r>
          </w:p>
        </w:tc>
      </w:tr>
      <w:tr w:rsidR="00A014DC" w:rsidRPr="00936C1D" w14:paraId="48076D87" w14:textId="77777777" w:rsidTr="006937AB">
        <w:trPr>
          <w:trHeight w:val="255"/>
        </w:trPr>
        <w:tc>
          <w:tcPr>
            <w:tcW w:w="3796" w:type="dxa"/>
            <w:tcBorders>
              <w:top w:val="nil"/>
              <w:left w:val="nil"/>
              <w:bottom w:val="nil"/>
              <w:right w:val="nil"/>
            </w:tcBorders>
            <w:shd w:val="clear" w:color="auto" w:fill="FFFFFF"/>
            <w:noWrap/>
            <w:vAlign w:val="bottom"/>
          </w:tcPr>
          <w:p w14:paraId="4513B9E2" w14:textId="77777777" w:rsidR="00B320A5" w:rsidRPr="00936C1D" w:rsidRDefault="00B320A5" w:rsidP="00B320A5">
            <w:pPr>
              <w:spacing w:after="0" w:line="240" w:lineRule="auto"/>
              <w:rPr>
                <w:rFonts w:ascii="Helvetica" w:hAnsi="Helvetica" w:cs="Helvetica"/>
                <w:sz w:val="16"/>
                <w:szCs w:val="16"/>
                <w:lang w:val="en-GB" w:eastAsia="en-GB"/>
              </w:rPr>
            </w:pPr>
            <w:r w:rsidRPr="00936C1D">
              <w:rPr>
                <w:rFonts w:ascii="Helvetica" w:hAnsi="Helvetica" w:cs="Helvetica"/>
                <w:sz w:val="16"/>
                <w:szCs w:val="16"/>
                <w:lang w:val="en-GB" w:eastAsia="en-GB"/>
              </w:rPr>
              <w:t xml:space="preserve">    Speech Contest Revenue</w:t>
            </w:r>
          </w:p>
        </w:tc>
        <w:tc>
          <w:tcPr>
            <w:tcW w:w="668" w:type="dxa"/>
            <w:tcBorders>
              <w:top w:val="nil"/>
              <w:left w:val="nil"/>
              <w:bottom w:val="nil"/>
              <w:right w:val="nil"/>
            </w:tcBorders>
            <w:shd w:val="clear" w:color="auto" w:fill="FFFFFF"/>
            <w:noWrap/>
            <w:vAlign w:val="bottom"/>
          </w:tcPr>
          <w:p w14:paraId="20CEFB7B" w14:textId="77777777" w:rsidR="00B320A5" w:rsidRPr="00936C1D" w:rsidRDefault="00B320A5" w:rsidP="00B320A5">
            <w:pPr>
              <w:spacing w:after="0" w:line="240" w:lineRule="auto"/>
              <w:jc w:val="center"/>
              <w:rPr>
                <w:rFonts w:ascii="Helvetica" w:hAnsi="Helvetica" w:cs="Helvetica"/>
                <w:sz w:val="16"/>
                <w:szCs w:val="16"/>
                <w:lang w:val="en-GB" w:eastAsia="en-GB"/>
              </w:rPr>
            </w:pPr>
            <w:r w:rsidRPr="00936C1D">
              <w:rPr>
                <w:rFonts w:ascii="Helvetica" w:hAnsi="Helvetica" w:cs="Helvetica"/>
                <w:sz w:val="16"/>
                <w:szCs w:val="16"/>
                <w:lang w:val="en-GB" w:eastAsia="en-GB"/>
              </w:rPr>
              <w:t>4</w:t>
            </w:r>
          </w:p>
        </w:tc>
        <w:tc>
          <w:tcPr>
            <w:tcW w:w="892" w:type="dxa"/>
            <w:tcBorders>
              <w:top w:val="nil"/>
              <w:left w:val="nil"/>
              <w:bottom w:val="nil"/>
              <w:right w:val="nil"/>
            </w:tcBorders>
            <w:shd w:val="clear" w:color="auto" w:fill="FFFFFF"/>
            <w:noWrap/>
            <w:vAlign w:val="bottom"/>
          </w:tcPr>
          <w:p w14:paraId="3F925222" w14:textId="10B460F7" w:rsidR="00B320A5" w:rsidRPr="00936C1D" w:rsidRDefault="00774F88" w:rsidP="00B320A5">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0</w:t>
            </w:r>
          </w:p>
        </w:tc>
        <w:tc>
          <w:tcPr>
            <w:tcW w:w="892" w:type="dxa"/>
            <w:tcBorders>
              <w:top w:val="nil"/>
              <w:left w:val="nil"/>
              <w:bottom w:val="nil"/>
              <w:right w:val="nil"/>
            </w:tcBorders>
            <w:shd w:val="clear" w:color="auto" w:fill="FFFFFF"/>
            <w:noWrap/>
            <w:vAlign w:val="bottom"/>
          </w:tcPr>
          <w:p w14:paraId="6B65C1E2" w14:textId="77777777" w:rsidR="00B320A5" w:rsidRPr="00936C1D" w:rsidRDefault="00B320A5" w:rsidP="00B320A5">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0</w:t>
            </w:r>
          </w:p>
        </w:tc>
        <w:tc>
          <w:tcPr>
            <w:tcW w:w="1069" w:type="dxa"/>
            <w:tcBorders>
              <w:top w:val="nil"/>
              <w:left w:val="nil"/>
              <w:bottom w:val="nil"/>
              <w:right w:val="nil"/>
            </w:tcBorders>
            <w:shd w:val="clear" w:color="auto" w:fill="FFFFFF"/>
            <w:noWrap/>
            <w:vAlign w:val="bottom"/>
          </w:tcPr>
          <w:p w14:paraId="39CBEBA5" w14:textId="4BDF743A" w:rsidR="00B320A5" w:rsidRPr="00936C1D" w:rsidRDefault="00774F88" w:rsidP="00B320A5">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0</w:t>
            </w:r>
          </w:p>
        </w:tc>
        <w:tc>
          <w:tcPr>
            <w:tcW w:w="536" w:type="dxa"/>
            <w:tcBorders>
              <w:top w:val="nil"/>
              <w:left w:val="nil"/>
              <w:bottom w:val="nil"/>
              <w:right w:val="nil"/>
            </w:tcBorders>
            <w:shd w:val="clear" w:color="auto" w:fill="FFFFFF"/>
            <w:noWrap/>
            <w:vAlign w:val="bottom"/>
          </w:tcPr>
          <w:p w14:paraId="5F1BEC2F" w14:textId="77777777" w:rsidR="00B320A5" w:rsidRPr="00936C1D" w:rsidRDefault="00B320A5" w:rsidP="00B320A5">
            <w:pPr>
              <w:spacing w:after="0" w:line="240" w:lineRule="auto"/>
              <w:rPr>
                <w:rFonts w:ascii="Arial" w:hAnsi="Arial" w:cs="Arial"/>
                <w:sz w:val="20"/>
                <w:szCs w:val="20"/>
                <w:lang w:val="en-GB" w:eastAsia="en-GB"/>
              </w:rPr>
            </w:pPr>
            <w:r w:rsidRPr="00936C1D">
              <w:rPr>
                <w:rFonts w:ascii="Arial" w:hAnsi="Arial" w:cs="Arial"/>
                <w:sz w:val="20"/>
                <w:szCs w:val="20"/>
                <w:lang w:val="en-GB" w:eastAsia="en-GB"/>
              </w:rPr>
              <w:t> </w:t>
            </w:r>
          </w:p>
        </w:tc>
        <w:tc>
          <w:tcPr>
            <w:tcW w:w="1425" w:type="dxa"/>
            <w:tcBorders>
              <w:top w:val="nil"/>
              <w:left w:val="nil"/>
              <w:bottom w:val="nil"/>
              <w:right w:val="nil"/>
            </w:tcBorders>
            <w:shd w:val="clear" w:color="auto" w:fill="FFFFFF"/>
            <w:noWrap/>
            <w:vAlign w:val="bottom"/>
          </w:tcPr>
          <w:p w14:paraId="4D40BFB5" w14:textId="64A7322B" w:rsidR="00B320A5" w:rsidRPr="00936C1D" w:rsidRDefault="00B320A5" w:rsidP="00B320A5">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2,291</w:t>
            </w:r>
          </w:p>
        </w:tc>
      </w:tr>
      <w:tr w:rsidR="00A014DC" w:rsidRPr="00936C1D" w14:paraId="0BA71E55" w14:textId="77777777" w:rsidTr="006937AB">
        <w:trPr>
          <w:trHeight w:val="255"/>
        </w:trPr>
        <w:tc>
          <w:tcPr>
            <w:tcW w:w="3796" w:type="dxa"/>
            <w:tcBorders>
              <w:top w:val="nil"/>
              <w:left w:val="nil"/>
              <w:bottom w:val="nil"/>
              <w:right w:val="nil"/>
            </w:tcBorders>
            <w:shd w:val="clear" w:color="auto" w:fill="FFFFFF"/>
            <w:noWrap/>
            <w:vAlign w:val="bottom"/>
          </w:tcPr>
          <w:p w14:paraId="6001A7A9" w14:textId="77777777" w:rsidR="00774F88" w:rsidRPr="00936C1D" w:rsidRDefault="00774F88" w:rsidP="00774F88">
            <w:pPr>
              <w:spacing w:after="0" w:line="240" w:lineRule="auto"/>
              <w:rPr>
                <w:rFonts w:ascii="Helvetica" w:hAnsi="Helvetica" w:cs="Helvetica"/>
                <w:sz w:val="16"/>
                <w:szCs w:val="16"/>
                <w:lang w:val="en-GB" w:eastAsia="en-GB"/>
              </w:rPr>
            </w:pPr>
            <w:r w:rsidRPr="00936C1D">
              <w:rPr>
                <w:rFonts w:ascii="Helvetica" w:hAnsi="Helvetica" w:cs="Helvetica"/>
                <w:sz w:val="16"/>
                <w:szCs w:val="16"/>
                <w:lang w:val="en-GB" w:eastAsia="en-GB"/>
              </w:rPr>
              <w:t xml:space="preserve">    Other Revenue</w:t>
            </w:r>
          </w:p>
        </w:tc>
        <w:tc>
          <w:tcPr>
            <w:tcW w:w="668" w:type="dxa"/>
            <w:tcBorders>
              <w:top w:val="nil"/>
              <w:left w:val="nil"/>
              <w:bottom w:val="nil"/>
              <w:right w:val="nil"/>
            </w:tcBorders>
            <w:shd w:val="clear" w:color="auto" w:fill="FFFFFF"/>
            <w:noWrap/>
            <w:vAlign w:val="bottom"/>
          </w:tcPr>
          <w:p w14:paraId="3A89F382" w14:textId="77777777" w:rsidR="00774F88" w:rsidRPr="00936C1D" w:rsidRDefault="00774F88" w:rsidP="00774F88">
            <w:pPr>
              <w:spacing w:after="0" w:line="240" w:lineRule="auto"/>
              <w:jc w:val="center"/>
              <w:rPr>
                <w:rFonts w:ascii="Helvetica" w:hAnsi="Helvetica" w:cs="Helvetica"/>
                <w:sz w:val="16"/>
                <w:szCs w:val="16"/>
                <w:lang w:val="en-GB" w:eastAsia="en-GB"/>
              </w:rPr>
            </w:pPr>
            <w:r w:rsidRPr="00936C1D">
              <w:rPr>
                <w:rFonts w:ascii="Helvetica" w:hAnsi="Helvetica" w:cs="Helvetica"/>
                <w:sz w:val="16"/>
                <w:szCs w:val="16"/>
                <w:lang w:val="en-GB" w:eastAsia="en-GB"/>
              </w:rPr>
              <w:t>5</w:t>
            </w:r>
          </w:p>
        </w:tc>
        <w:tc>
          <w:tcPr>
            <w:tcW w:w="892" w:type="dxa"/>
            <w:tcBorders>
              <w:top w:val="nil"/>
              <w:left w:val="nil"/>
              <w:bottom w:val="nil"/>
              <w:right w:val="nil"/>
            </w:tcBorders>
            <w:shd w:val="clear" w:color="auto" w:fill="FFFFFF"/>
            <w:noWrap/>
            <w:vAlign w:val="bottom"/>
          </w:tcPr>
          <w:p w14:paraId="594F9865" w14:textId="5A1EEEC3" w:rsidR="00774F88" w:rsidRPr="00936C1D" w:rsidRDefault="00A014DC" w:rsidP="00774F88">
            <w:pPr>
              <w:spacing w:after="0" w:line="240" w:lineRule="auto"/>
              <w:jc w:val="right"/>
              <w:rPr>
                <w:rFonts w:ascii="Helvetica" w:hAnsi="Helvetica" w:cs="Helvetica"/>
                <w:sz w:val="16"/>
                <w:szCs w:val="16"/>
                <w:lang w:val="en-GB" w:eastAsia="en-GB"/>
              </w:rPr>
            </w:pPr>
            <w:r>
              <w:rPr>
                <w:rFonts w:ascii="Helvetica" w:hAnsi="Helvetica" w:cs="Helvetica"/>
                <w:sz w:val="16"/>
                <w:szCs w:val="16"/>
              </w:rPr>
              <w:t>4</w:t>
            </w:r>
            <w:r w:rsidR="00774F88">
              <w:rPr>
                <w:rFonts w:ascii="Helvetica" w:hAnsi="Helvetica" w:cs="Helvetica"/>
                <w:sz w:val="16"/>
                <w:szCs w:val="16"/>
              </w:rPr>
              <w:t>,6</w:t>
            </w:r>
            <w:r>
              <w:rPr>
                <w:rFonts w:ascii="Helvetica" w:hAnsi="Helvetica" w:cs="Helvetica"/>
                <w:sz w:val="16"/>
                <w:szCs w:val="16"/>
              </w:rPr>
              <w:t>5</w:t>
            </w:r>
            <w:r w:rsidR="00774F88">
              <w:rPr>
                <w:rFonts w:ascii="Helvetica" w:hAnsi="Helvetica" w:cs="Helvetica"/>
                <w:sz w:val="16"/>
                <w:szCs w:val="16"/>
              </w:rPr>
              <w:t>0</w:t>
            </w:r>
          </w:p>
        </w:tc>
        <w:tc>
          <w:tcPr>
            <w:tcW w:w="892" w:type="dxa"/>
            <w:tcBorders>
              <w:top w:val="nil"/>
              <w:left w:val="nil"/>
              <w:bottom w:val="nil"/>
              <w:right w:val="nil"/>
            </w:tcBorders>
            <w:shd w:val="clear" w:color="auto" w:fill="FFFFFF"/>
            <w:noWrap/>
            <w:vAlign w:val="bottom"/>
          </w:tcPr>
          <w:p w14:paraId="5D96302F" w14:textId="0FA989ED" w:rsidR="00774F88" w:rsidRPr="00936C1D" w:rsidRDefault="00774F88" w:rsidP="00774F88">
            <w:pPr>
              <w:spacing w:after="0" w:line="240" w:lineRule="auto"/>
              <w:jc w:val="right"/>
              <w:rPr>
                <w:rFonts w:ascii="Helvetica" w:hAnsi="Helvetica" w:cs="Helvetica"/>
                <w:sz w:val="16"/>
                <w:szCs w:val="16"/>
                <w:lang w:val="en-GB" w:eastAsia="en-GB"/>
              </w:rPr>
            </w:pPr>
            <w:r>
              <w:rPr>
                <w:rFonts w:ascii="Helvetica" w:hAnsi="Helvetica" w:cs="Helvetica"/>
                <w:sz w:val="16"/>
                <w:szCs w:val="16"/>
              </w:rPr>
              <w:t>1</w:t>
            </w:r>
            <w:r w:rsidR="00A014DC">
              <w:rPr>
                <w:rFonts w:ascii="Helvetica" w:hAnsi="Helvetica" w:cs="Helvetica"/>
                <w:sz w:val="16"/>
                <w:szCs w:val="16"/>
              </w:rPr>
              <w:t>5</w:t>
            </w:r>
            <w:r>
              <w:rPr>
                <w:rFonts w:ascii="Helvetica" w:hAnsi="Helvetica" w:cs="Helvetica"/>
                <w:sz w:val="16"/>
                <w:szCs w:val="16"/>
              </w:rPr>
              <w:t>,</w:t>
            </w:r>
            <w:r w:rsidR="00A014DC">
              <w:rPr>
                <w:rFonts w:ascii="Helvetica" w:hAnsi="Helvetica" w:cs="Helvetica"/>
                <w:sz w:val="16"/>
                <w:szCs w:val="16"/>
              </w:rPr>
              <w:t>695</w:t>
            </w:r>
          </w:p>
        </w:tc>
        <w:tc>
          <w:tcPr>
            <w:tcW w:w="1069" w:type="dxa"/>
            <w:tcBorders>
              <w:top w:val="nil"/>
              <w:left w:val="nil"/>
              <w:bottom w:val="nil"/>
              <w:right w:val="nil"/>
            </w:tcBorders>
            <w:shd w:val="clear" w:color="auto" w:fill="FFFFFF"/>
            <w:noWrap/>
            <w:vAlign w:val="bottom"/>
          </w:tcPr>
          <w:p w14:paraId="65C35E94" w14:textId="1B5644FC" w:rsidR="00774F88" w:rsidRPr="00936C1D" w:rsidRDefault="00774F88" w:rsidP="00774F88">
            <w:pPr>
              <w:spacing w:after="0" w:line="240" w:lineRule="auto"/>
              <w:jc w:val="right"/>
              <w:rPr>
                <w:rFonts w:ascii="Helvetica" w:hAnsi="Helvetica" w:cs="Helvetica"/>
                <w:sz w:val="16"/>
                <w:szCs w:val="16"/>
                <w:lang w:val="en-GB" w:eastAsia="en-GB"/>
              </w:rPr>
            </w:pPr>
            <w:r>
              <w:rPr>
                <w:rFonts w:ascii="Helvetica" w:hAnsi="Helvetica" w:cs="Helvetica"/>
                <w:sz w:val="16"/>
                <w:szCs w:val="16"/>
              </w:rPr>
              <w:t>(</w:t>
            </w:r>
            <w:r w:rsidR="0071336B">
              <w:rPr>
                <w:rFonts w:ascii="Helvetica" w:hAnsi="Helvetica" w:cs="Helvetica"/>
                <w:sz w:val="16"/>
                <w:szCs w:val="16"/>
              </w:rPr>
              <w:t>11</w:t>
            </w:r>
            <w:r>
              <w:rPr>
                <w:rFonts w:ascii="Helvetica" w:hAnsi="Helvetica" w:cs="Helvetica"/>
                <w:sz w:val="16"/>
                <w:szCs w:val="16"/>
              </w:rPr>
              <w:t>,</w:t>
            </w:r>
            <w:r w:rsidR="00B916BD">
              <w:rPr>
                <w:rFonts w:ascii="Helvetica" w:hAnsi="Helvetica" w:cs="Helvetica"/>
                <w:sz w:val="16"/>
                <w:szCs w:val="16"/>
              </w:rPr>
              <w:t>4</w:t>
            </w:r>
            <w:r w:rsidR="0071336B">
              <w:rPr>
                <w:rFonts w:ascii="Helvetica" w:hAnsi="Helvetica" w:cs="Helvetica"/>
                <w:sz w:val="16"/>
                <w:szCs w:val="16"/>
              </w:rPr>
              <w:t>05</w:t>
            </w:r>
            <w:r>
              <w:rPr>
                <w:rFonts w:ascii="Helvetica" w:hAnsi="Helvetica" w:cs="Helvetica"/>
                <w:sz w:val="16"/>
                <w:szCs w:val="16"/>
              </w:rPr>
              <w:t>)</w:t>
            </w:r>
          </w:p>
        </w:tc>
        <w:tc>
          <w:tcPr>
            <w:tcW w:w="536" w:type="dxa"/>
            <w:tcBorders>
              <w:top w:val="nil"/>
              <w:left w:val="nil"/>
              <w:bottom w:val="nil"/>
              <w:right w:val="nil"/>
            </w:tcBorders>
            <w:shd w:val="clear" w:color="auto" w:fill="FFFFFF"/>
            <w:noWrap/>
            <w:vAlign w:val="bottom"/>
          </w:tcPr>
          <w:p w14:paraId="13103600" w14:textId="77777777" w:rsidR="00774F88" w:rsidRPr="00936C1D" w:rsidRDefault="00774F88" w:rsidP="00774F88">
            <w:pPr>
              <w:spacing w:after="0" w:line="240" w:lineRule="auto"/>
              <w:rPr>
                <w:rFonts w:ascii="Arial" w:hAnsi="Arial" w:cs="Arial"/>
                <w:sz w:val="20"/>
                <w:szCs w:val="20"/>
                <w:lang w:val="en-GB" w:eastAsia="en-GB"/>
              </w:rPr>
            </w:pPr>
            <w:r w:rsidRPr="00936C1D">
              <w:rPr>
                <w:rFonts w:ascii="Arial" w:hAnsi="Arial" w:cs="Arial"/>
                <w:sz w:val="20"/>
                <w:szCs w:val="20"/>
                <w:lang w:val="en-GB" w:eastAsia="en-GB"/>
              </w:rPr>
              <w:t> </w:t>
            </w:r>
          </w:p>
        </w:tc>
        <w:tc>
          <w:tcPr>
            <w:tcW w:w="1425" w:type="dxa"/>
            <w:tcBorders>
              <w:top w:val="nil"/>
              <w:left w:val="nil"/>
              <w:bottom w:val="nil"/>
              <w:right w:val="nil"/>
            </w:tcBorders>
            <w:shd w:val="clear" w:color="auto" w:fill="FFFFFF"/>
            <w:noWrap/>
            <w:vAlign w:val="bottom"/>
          </w:tcPr>
          <w:p w14:paraId="6FF4567E" w14:textId="60039706" w:rsidR="00774F88" w:rsidRPr="00936C1D" w:rsidRDefault="004F1E21" w:rsidP="00774F88">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10</w:t>
            </w:r>
            <w:r w:rsidR="00774F88">
              <w:rPr>
                <w:rFonts w:ascii="Helvetica" w:hAnsi="Helvetica" w:cs="Helvetica"/>
                <w:sz w:val="16"/>
                <w:szCs w:val="16"/>
                <w:lang w:val="en-GB" w:eastAsia="en-GB"/>
              </w:rPr>
              <w:t>,</w:t>
            </w:r>
            <w:r>
              <w:rPr>
                <w:rFonts w:ascii="Helvetica" w:hAnsi="Helvetica" w:cs="Helvetica"/>
                <w:sz w:val="16"/>
                <w:szCs w:val="16"/>
                <w:lang w:val="en-GB" w:eastAsia="en-GB"/>
              </w:rPr>
              <w:t>256</w:t>
            </w:r>
          </w:p>
        </w:tc>
      </w:tr>
      <w:tr w:rsidR="00A014DC" w:rsidRPr="00936C1D" w14:paraId="5C1EBE05" w14:textId="77777777" w:rsidTr="006937AB">
        <w:trPr>
          <w:trHeight w:val="255"/>
        </w:trPr>
        <w:tc>
          <w:tcPr>
            <w:tcW w:w="3796" w:type="dxa"/>
            <w:tcBorders>
              <w:top w:val="nil"/>
              <w:left w:val="nil"/>
              <w:bottom w:val="nil"/>
              <w:right w:val="nil"/>
            </w:tcBorders>
            <w:shd w:val="clear" w:color="auto" w:fill="FFFFFF"/>
            <w:noWrap/>
            <w:vAlign w:val="bottom"/>
          </w:tcPr>
          <w:p w14:paraId="25434E6A" w14:textId="77777777" w:rsidR="00B320A5" w:rsidRPr="00936C1D" w:rsidRDefault="00B320A5" w:rsidP="00B320A5">
            <w:pPr>
              <w:spacing w:after="0" w:line="240" w:lineRule="auto"/>
              <w:rPr>
                <w:rFonts w:ascii="Helvetica" w:hAnsi="Helvetica" w:cs="Helvetica"/>
                <w:b/>
                <w:bCs/>
                <w:sz w:val="16"/>
                <w:szCs w:val="16"/>
                <w:lang w:val="en-GB" w:eastAsia="en-GB"/>
              </w:rPr>
            </w:pPr>
            <w:r w:rsidRPr="00936C1D">
              <w:rPr>
                <w:rFonts w:ascii="Helvetica" w:hAnsi="Helvetica" w:cs="Helvetica"/>
                <w:b/>
                <w:bCs/>
                <w:sz w:val="16"/>
                <w:szCs w:val="16"/>
                <w:lang w:val="en-GB" w:eastAsia="en-GB"/>
              </w:rPr>
              <w:t xml:space="preserve">  Total District Revenue</w:t>
            </w:r>
          </w:p>
        </w:tc>
        <w:tc>
          <w:tcPr>
            <w:tcW w:w="668" w:type="dxa"/>
            <w:tcBorders>
              <w:top w:val="nil"/>
              <w:left w:val="nil"/>
              <w:bottom w:val="nil"/>
              <w:right w:val="nil"/>
            </w:tcBorders>
            <w:shd w:val="clear" w:color="auto" w:fill="FFFFFF"/>
            <w:noWrap/>
            <w:vAlign w:val="bottom"/>
          </w:tcPr>
          <w:p w14:paraId="22240071" w14:textId="77777777" w:rsidR="00B320A5" w:rsidRPr="00936C1D" w:rsidRDefault="00B320A5" w:rsidP="00B320A5">
            <w:pPr>
              <w:spacing w:after="0" w:line="240" w:lineRule="auto"/>
              <w:jc w:val="center"/>
              <w:rPr>
                <w:rFonts w:ascii="Helvetica" w:hAnsi="Helvetica" w:cs="Helvetica"/>
                <w:b/>
                <w:bCs/>
                <w:sz w:val="16"/>
                <w:szCs w:val="16"/>
                <w:lang w:val="en-GB" w:eastAsia="en-GB"/>
              </w:rPr>
            </w:pPr>
            <w:r w:rsidRPr="00936C1D">
              <w:rPr>
                <w:rFonts w:ascii="Helvetica" w:hAnsi="Helvetica" w:cs="Helvetica"/>
                <w:b/>
                <w:bCs/>
                <w:sz w:val="16"/>
                <w:szCs w:val="16"/>
                <w:lang w:val="en-GB" w:eastAsia="en-GB"/>
              </w:rPr>
              <w:t> </w:t>
            </w:r>
          </w:p>
        </w:tc>
        <w:tc>
          <w:tcPr>
            <w:tcW w:w="892" w:type="dxa"/>
            <w:tcBorders>
              <w:top w:val="single" w:sz="4" w:space="0" w:color="auto"/>
              <w:left w:val="nil"/>
              <w:bottom w:val="single" w:sz="4" w:space="0" w:color="auto"/>
              <w:right w:val="nil"/>
            </w:tcBorders>
            <w:shd w:val="clear" w:color="auto" w:fill="FFFFFF"/>
            <w:noWrap/>
            <w:vAlign w:val="bottom"/>
          </w:tcPr>
          <w:p w14:paraId="5A31B0E9" w14:textId="50E9FD96" w:rsidR="00B320A5" w:rsidRPr="00936C1D" w:rsidRDefault="00774F88" w:rsidP="00B320A5">
            <w:pPr>
              <w:spacing w:after="0" w:line="240" w:lineRule="auto"/>
              <w:jc w:val="right"/>
              <w:rPr>
                <w:rFonts w:ascii="Helvetica" w:hAnsi="Helvetica" w:cs="Helvetica"/>
                <w:b/>
                <w:bCs/>
                <w:sz w:val="16"/>
                <w:szCs w:val="16"/>
                <w:lang w:val="en-GB" w:eastAsia="en-GB"/>
              </w:rPr>
            </w:pPr>
            <w:r>
              <w:rPr>
                <w:rFonts w:ascii="Helvetica" w:hAnsi="Helvetica" w:cs="Helvetica"/>
                <w:b/>
                <w:bCs/>
                <w:sz w:val="16"/>
                <w:szCs w:val="16"/>
                <w:lang w:val="en-GB" w:eastAsia="en-GB"/>
              </w:rPr>
              <w:t>6</w:t>
            </w:r>
            <w:r w:rsidR="00B320A5">
              <w:rPr>
                <w:rFonts w:ascii="Helvetica" w:hAnsi="Helvetica" w:cs="Helvetica"/>
                <w:b/>
                <w:bCs/>
                <w:sz w:val="16"/>
                <w:szCs w:val="16"/>
                <w:lang w:val="en-GB" w:eastAsia="en-GB"/>
              </w:rPr>
              <w:t>8,</w:t>
            </w:r>
            <w:r>
              <w:rPr>
                <w:rFonts w:ascii="Helvetica" w:hAnsi="Helvetica" w:cs="Helvetica"/>
                <w:b/>
                <w:bCs/>
                <w:sz w:val="16"/>
                <w:szCs w:val="16"/>
                <w:lang w:val="en-GB" w:eastAsia="en-GB"/>
              </w:rPr>
              <w:t>142</w:t>
            </w:r>
          </w:p>
        </w:tc>
        <w:tc>
          <w:tcPr>
            <w:tcW w:w="892" w:type="dxa"/>
            <w:tcBorders>
              <w:top w:val="single" w:sz="4" w:space="0" w:color="auto"/>
              <w:left w:val="nil"/>
              <w:bottom w:val="single" w:sz="4" w:space="0" w:color="auto"/>
              <w:right w:val="nil"/>
            </w:tcBorders>
            <w:shd w:val="clear" w:color="auto" w:fill="FFFFFF"/>
            <w:noWrap/>
            <w:vAlign w:val="bottom"/>
          </w:tcPr>
          <w:p w14:paraId="3F5CCDE2" w14:textId="35ACE17D" w:rsidR="00B320A5" w:rsidRPr="00936C1D" w:rsidRDefault="00A014DC" w:rsidP="00B320A5">
            <w:pPr>
              <w:spacing w:after="0" w:line="240" w:lineRule="auto"/>
              <w:jc w:val="right"/>
              <w:rPr>
                <w:rFonts w:ascii="Helvetica" w:hAnsi="Helvetica" w:cs="Helvetica"/>
                <w:b/>
                <w:bCs/>
                <w:sz w:val="16"/>
                <w:szCs w:val="16"/>
                <w:lang w:val="en-GB" w:eastAsia="en-GB"/>
              </w:rPr>
            </w:pPr>
            <w:r>
              <w:rPr>
                <w:rFonts w:ascii="Helvetica" w:hAnsi="Helvetica" w:cs="Helvetica"/>
                <w:b/>
                <w:bCs/>
                <w:sz w:val="16"/>
                <w:szCs w:val="16"/>
                <w:lang w:val="en-GB" w:eastAsia="en-GB"/>
              </w:rPr>
              <w:t>134</w:t>
            </w:r>
            <w:r w:rsidR="00B320A5">
              <w:rPr>
                <w:rFonts w:ascii="Helvetica" w:hAnsi="Helvetica" w:cs="Helvetica"/>
                <w:b/>
                <w:bCs/>
                <w:sz w:val="16"/>
                <w:szCs w:val="16"/>
                <w:lang w:val="en-GB" w:eastAsia="en-GB"/>
              </w:rPr>
              <w:t>,</w:t>
            </w:r>
            <w:r>
              <w:rPr>
                <w:rFonts w:ascii="Helvetica" w:hAnsi="Helvetica" w:cs="Helvetica"/>
                <w:b/>
                <w:bCs/>
                <w:sz w:val="16"/>
                <w:szCs w:val="16"/>
                <w:lang w:val="en-GB" w:eastAsia="en-GB"/>
              </w:rPr>
              <w:t>779</w:t>
            </w:r>
          </w:p>
        </w:tc>
        <w:tc>
          <w:tcPr>
            <w:tcW w:w="1069" w:type="dxa"/>
            <w:tcBorders>
              <w:top w:val="single" w:sz="4" w:space="0" w:color="auto"/>
              <w:left w:val="nil"/>
              <w:bottom w:val="single" w:sz="4" w:space="0" w:color="auto"/>
              <w:right w:val="nil"/>
            </w:tcBorders>
            <w:shd w:val="clear" w:color="auto" w:fill="FFFFFF"/>
            <w:noWrap/>
            <w:vAlign w:val="bottom"/>
          </w:tcPr>
          <w:p w14:paraId="66533EE0" w14:textId="67B8D549" w:rsidR="00B320A5" w:rsidRPr="00936C1D" w:rsidRDefault="00B320A5" w:rsidP="00B320A5">
            <w:pPr>
              <w:spacing w:after="0" w:line="240" w:lineRule="auto"/>
              <w:jc w:val="right"/>
              <w:rPr>
                <w:rFonts w:ascii="Helvetica" w:hAnsi="Helvetica" w:cs="Helvetica"/>
                <w:b/>
                <w:bCs/>
                <w:sz w:val="16"/>
                <w:szCs w:val="16"/>
                <w:lang w:val="en-GB" w:eastAsia="en-GB"/>
              </w:rPr>
            </w:pPr>
            <w:r>
              <w:rPr>
                <w:rFonts w:ascii="Helvetica" w:hAnsi="Helvetica" w:cs="Helvetica"/>
                <w:b/>
                <w:bCs/>
                <w:sz w:val="16"/>
                <w:szCs w:val="16"/>
                <w:lang w:val="en-GB" w:eastAsia="en-GB"/>
              </w:rPr>
              <w:t>(</w:t>
            </w:r>
            <w:r w:rsidR="00774F88">
              <w:rPr>
                <w:rFonts w:ascii="Helvetica" w:hAnsi="Helvetica" w:cs="Helvetica"/>
                <w:b/>
                <w:bCs/>
                <w:sz w:val="16"/>
                <w:szCs w:val="16"/>
                <w:lang w:val="en-GB" w:eastAsia="en-GB"/>
              </w:rPr>
              <w:t>4</w:t>
            </w:r>
            <w:r w:rsidR="0071336B">
              <w:rPr>
                <w:rFonts w:ascii="Helvetica" w:hAnsi="Helvetica" w:cs="Helvetica"/>
                <w:b/>
                <w:bCs/>
                <w:sz w:val="16"/>
                <w:szCs w:val="16"/>
                <w:lang w:val="en-GB" w:eastAsia="en-GB"/>
              </w:rPr>
              <w:t>9</w:t>
            </w:r>
            <w:r w:rsidR="00774F88">
              <w:rPr>
                <w:rFonts w:ascii="Helvetica" w:hAnsi="Helvetica" w:cs="Helvetica"/>
                <w:b/>
                <w:bCs/>
                <w:sz w:val="16"/>
                <w:szCs w:val="16"/>
                <w:lang w:val="en-GB" w:eastAsia="en-GB"/>
              </w:rPr>
              <w:t>,</w:t>
            </w:r>
            <w:r w:rsidR="0071336B">
              <w:rPr>
                <w:rFonts w:ascii="Helvetica" w:hAnsi="Helvetica" w:cs="Helvetica"/>
                <w:b/>
                <w:bCs/>
                <w:sz w:val="16"/>
                <w:szCs w:val="16"/>
                <w:lang w:val="en-GB" w:eastAsia="en-GB"/>
              </w:rPr>
              <w:t>498</w:t>
            </w:r>
            <w:r>
              <w:rPr>
                <w:rFonts w:ascii="Helvetica" w:hAnsi="Helvetica" w:cs="Helvetica"/>
                <w:b/>
                <w:bCs/>
                <w:sz w:val="16"/>
                <w:szCs w:val="16"/>
                <w:lang w:val="en-GB" w:eastAsia="en-GB"/>
              </w:rPr>
              <w:t>)</w:t>
            </w:r>
          </w:p>
        </w:tc>
        <w:tc>
          <w:tcPr>
            <w:tcW w:w="536" w:type="dxa"/>
            <w:tcBorders>
              <w:top w:val="nil"/>
              <w:left w:val="nil"/>
              <w:bottom w:val="nil"/>
              <w:right w:val="nil"/>
            </w:tcBorders>
            <w:shd w:val="clear" w:color="auto" w:fill="FFFFFF"/>
            <w:noWrap/>
            <w:vAlign w:val="bottom"/>
          </w:tcPr>
          <w:p w14:paraId="22A0072C" w14:textId="77777777" w:rsidR="00B320A5" w:rsidRPr="00936C1D" w:rsidRDefault="00B320A5" w:rsidP="00B320A5">
            <w:pPr>
              <w:spacing w:after="0" w:line="240" w:lineRule="auto"/>
              <w:rPr>
                <w:rFonts w:ascii="Arial" w:hAnsi="Arial" w:cs="Arial"/>
                <w:b/>
                <w:bCs/>
                <w:sz w:val="20"/>
                <w:szCs w:val="20"/>
                <w:lang w:val="en-GB" w:eastAsia="en-GB"/>
              </w:rPr>
            </w:pPr>
            <w:r w:rsidRPr="00936C1D">
              <w:rPr>
                <w:rFonts w:ascii="Arial" w:hAnsi="Arial" w:cs="Arial"/>
                <w:b/>
                <w:bCs/>
                <w:sz w:val="20"/>
                <w:szCs w:val="20"/>
                <w:lang w:val="en-GB" w:eastAsia="en-GB"/>
              </w:rPr>
              <w:t> </w:t>
            </w:r>
          </w:p>
        </w:tc>
        <w:tc>
          <w:tcPr>
            <w:tcW w:w="1425" w:type="dxa"/>
            <w:tcBorders>
              <w:top w:val="single" w:sz="4" w:space="0" w:color="auto"/>
              <w:left w:val="nil"/>
              <w:bottom w:val="single" w:sz="4" w:space="0" w:color="auto"/>
              <w:right w:val="nil"/>
            </w:tcBorders>
            <w:shd w:val="clear" w:color="auto" w:fill="FFFFFF"/>
            <w:noWrap/>
            <w:vAlign w:val="bottom"/>
          </w:tcPr>
          <w:p w14:paraId="703FD6C2" w14:textId="77DD9132" w:rsidR="00B320A5" w:rsidRPr="00936C1D" w:rsidRDefault="004F1E21" w:rsidP="00B320A5">
            <w:pPr>
              <w:spacing w:after="0" w:line="240" w:lineRule="auto"/>
              <w:jc w:val="right"/>
              <w:rPr>
                <w:rFonts w:ascii="Helvetica" w:hAnsi="Helvetica" w:cs="Helvetica"/>
                <w:b/>
                <w:bCs/>
                <w:sz w:val="16"/>
                <w:szCs w:val="16"/>
                <w:lang w:val="en-GB" w:eastAsia="en-GB"/>
              </w:rPr>
            </w:pPr>
            <w:r>
              <w:rPr>
                <w:rFonts w:ascii="Helvetica" w:hAnsi="Helvetica" w:cs="Helvetica"/>
                <w:b/>
                <w:bCs/>
                <w:sz w:val="16"/>
                <w:szCs w:val="16"/>
                <w:lang w:val="en-GB" w:eastAsia="en-GB"/>
              </w:rPr>
              <w:t>126</w:t>
            </w:r>
            <w:r w:rsidR="00B320A5">
              <w:rPr>
                <w:rFonts w:ascii="Helvetica" w:hAnsi="Helvetica" w:cs="Helvetica"/>
                <w:b/>
                <w:bCs/>
                <w:sz w:val="16"/>
                <w:szCs w:val="16"/>
                <w:lang w:val="en-GB" w:eastAsia="en-GB"/>
              </w:rPr>
              <w:t>,</w:t>
            </w:r>
            <w:r>
              <w:rPr>
                <w:rFonts w:ascii="Helvetica" w:hAnsi="Helvetica" w:cs="Helvetica"/>
                <w:b/>
                <w:bCs/>
                <w:sz w:val="16"/>
                <w:szCs w:val="16"/>
                <w:lang w:val="en-GB" w:eastAsia="en-GB"/>
              </w:rPr>
              <w:t>959</w:t>
            </w:r>
          </w:p>
        </w:tc>
      </w:tr>
      <w:tr w:rsidR="00A014DC" w:rsidRPr="00936C1D" w14:paraId="5FC667C8" w14:textId="77777777" w:rsidTr="006937AB">
        <w:trPr>
          <w:trHeight w:val="255"/>
        </w:trPr>
        <w:tc>
          <w:tcPr>
            <w:tcW w:w="3796" w:type="dxa"/>
            <w:tcBorders>
              <w:top w:val="nil"/>
              <w:left w:val="nil"/>
              <w:bottom w:val="nil"/>
              <w:right w:val="nil"/>
            </w:tcBorders>
            <w:shd w:val="clear" w:color="auto" w:fill="FFFFFF"/>
            <w:noWrap/>
            <w:vAlign w:val="bottom"/>
          </w:tcPr>
          <w:p w14:paraId="226CB53D" w14:textId="77777777" w:rsidR="00B320A5" w:rsidRPr="00936C1D" w:rsidRDefault="00B320A5" w:rsidP="00B320A5">
            <w:pPr>
              <w:spacing w:after="0" w:line="240" w:lineRule="auto"/>
              <w:rPr>
                <w:rFonts w:ascii="Helvetica" w:hAnsi="Helvetica" w:cs="Helvetica"/>
                <w:b/>
                <w:bCs/>
                <w:sz w:val="16"/>
                <w:szCs w:val="16"/>
                <w:lang w:val="en-GB" w:eastAsia="en-GB"/>
              </w:rPr>
            </w:pPr>
            <w:r w:rsidRPr="00936C1D">
              <w:rPr>
                <w:rFonts w:ascii="Helvetica" w:hAnsi="Helvetica" w:cs="Helvetica"/>
                <w:b/>
                <w:bCs/>
                <w:sz w:val="16"/>
                <w:szCs w:val="16"/>
                <w:lang w:val="en-GB" w:eastAsia="en-GB"/>
              </w:rPr>
              <w:t xml:space="preserve">  District Expenses</w:t>
            </w:r>
          </w:p>
        </w:tc>
        <w:tc>
          <w:tcPr>
            <w:tcW w:w="668" w:type="dxa"/>
            <w:tcBorders>
              <w:top w:val="nil"/>
              <w:left w:val="nil"/>
              <w:bottom w:val="nil"/>
              <w:right w:val="nil"/>
            </w:tcBorders>
            <w:shd w:val="clear" w:color="auto" w:fill="FFFFFF"/>
            <w:noWrap/>
            <w:vAlign w:val="bottom"/>
          </w:tcPr>
          <w:p w14:paraId="3F719C75" w14:textId="77777777" w:rsidR="00B320A5" w:rsidRPr="00936C1D" w:rsidRDefault="00B320A5" w:rsidP="00B320A5">
            <w:pPr>
              <w:spacing w:after="0" w:line="240" w:lineRule="auto"/>
              <w:jc w:val="center"/>
              <w:rPr>
                <w:rFonts w:ascii="Helvetica" w:hAnsi="Helvetica" w:cs="Helvetica"/>
                <w:b/>
                <w:bCs/>
                <w:sz w:val="16"/>
                <w:szCs w:val="16"/>
                <w:lang w:val="en-GB" w:eastAsia="en-GB"/>
              </w:rPr>
            </w:pPr>
            <w:r w:rsidRPr="00936C1D">
              <w:rPr>
                <w:rFonts w:ascii="Helvetica" w:hAnsi="Helvetica" w:cs="Helvetica"/>
                <w:b/>
                <w:bCs/>
                <w:sz w:val="16"/>
                <w:szCs w:val="16"/>
                <w:lang w:val="en-GB" w:eastAsia="en-GB"/>
              </w:rPr>
              <w:t> </w:t>
            </w:r>
          </w:p>
        </w:tc>
        <w:tc>
          <w:tcPr>
            <w:tcW w:w="892" w:type="dxa"/>
            <w:tcBorders>
              <w:top w:val="nil"/>
              <w:left w:val="nil"/>
              <w:bottom w:val="nil"/>
              <w:right w:val="nil"/>
            </w:tcBorders>
            <w:shd w:val="clear" w:color="auto" w:fill="FFFFFF"/>
            <w:noWrap/>
            <w:vAlign w:val="bottom"/>
          </w:tcPr>
          <w:p w14:paraId="048C104C" w14:textId="77777777" w:rsidR="00B320A5" w:rsidRPr="00936C1D" w:rsidRDefault="00B320A5" w:rsidP="00B320A5">
            <w:pPr>
              <w:spacing w:after="0" w:line="240" w:lineRule="auto"/>
              <w:rPr>
                <w:rFonts w:ascii="Helvetica" w:hAnsi="Helvetica" w:cs="Helvetica"/>
                <w:b/>
                <w:bCs/>
                <w:sz w:val="16"/>
                <w:szCs w:val="16"/>
                <w:lang w:val="en-GB" w:eastAsia="en-GB"/>
              </w:rPr>
            </w:pPr>
            <w:r w:rsidRPr="00936C1D">
              <w:rPr>
                <w:rFonts w:ascii="Helvetica" w:hAnsi="Helvetica" w:cs="Helvetica"/>
                <w:b/>
                <w:bCs/>
                <w:sz w:val="16"/>
                <w:szCs w:val="16"/>
                <w:lang w:val="en-GB" w:eastAsia="en-GB"/>
              </w:rPr>
              <w:t xml:space="preserve">  </w:t>
            </w:r>
          </w:p>
        </w:tc>
        <w:tc>
          <w:tcPr>
            <w:tcW w:w="892" w:type="dxa"/>
            <w:tcBorders>
              <w:top w:val="nil"/>
              <w:left w:val="nil"/>
              <w:bottom w:val="nil"/>
              <w:right w:val="nil"/>
            </w:tcBorders>
            <w:shd w:val="clear" w:color="auto" w:fill="FFFFFF"/>
            <w:noWrap/>
            <w:vAlign w:val="bottom"/>
          </w:tcPr>
          <w:p w14:paraId="0C59D448" w14:textId="77777777" w:rsidR="00B320A5" w:rsidRPr="00936C1D" w:rsidRDefault="00B320A5" w:rsidP="00B320A5">
            <w:pPr>
              <w:spacing w:after="0" w:line="240" w:lineRule="auto"/>
              <w:rPr>
                <w:rFonts w:ascii="Helvetica" w:hAnsi="Helvetica" w:cs="Helvetica"/>
                <w:b/>
                <w:bCs/>
                <w:sz w:val="16"/>
                <w:szCs w:val="16"/>
                <w:lang w:val="en-GB" w:eastAsia="en-GB"/>
              </w:rPr>
            </w:pPr>
            <w:r w:rsidRPr="00936C1D">
              <w:rPr>
                <w:rFonts w:ascii="Helvetica" w:hAnsi="Helvetica" w:cs="Helvetica"/>
                <w:b/>
                <w:bCs/>
                <w:sz w:val="16"/>
                <w:szCs w:val="16"/>
                <w:lang w:val="en-GB" w:eastAsia="en-GB"/>
              </w:rPr>
              <w:t xml:space="preserve">  </w:t>
            </w:r>
          </w:p>
        </w:tc>
        <w:tc>
          <w:tcPr>
            <w:tcW w:w="1069" w:type="dxa"/>
            <w:tcBorders>
              <w:top w:val="nil"/>
              <w:left w:val="nil"/>
              <w:bottom w:val="nil"/>
              <w:right w:val="nil"/>
            </w:tcBorders>
            <w:shd w:val="clear" w:color="auto" w:fill="FFFFFF"/>
            <w:noWrap/>
            <w:vAlign w:val="bottom"/>
          </w:tcPr>
          <w:p w14:paraId="6D31891F" w14:textId="77777777" w:rsidR="00B320A5" w:rsidRPr="00936C1D" w:rsidRDefault="00B320A5" w:rsidP="00B320A5">
            <w:pPr>
              <w:spacing w:after="0" w:line="240" w:lineRule="auto"/>
              <w:rPr>
                <w:rFonts w:ascii="Helvetica" w:hAnsi="Helvetica" w:cs="Helvetica"/>
                <w:b/>
                <w:bCs/>
                <w:sz w:val="16"/>
                <w:szCs w:val="16"/>
                <w:lang w:val="en-GB" w:eastAsia="en-GB"/>
              </w:rPr>
            </w:pPr>
            <w:r w:rsidRPr="00936C1D">
              <w:rPr>
                <w:rFonts w:ascii="Helvetica" w:hAnsi="Helvetica" w:cs="Helvetica"/>
                <w:b/>
                <w:bCs/>
                <w:sz w:val="16"/>
                <w:szCs w:val="16"/>
                <w:lang w:val="en-GB" w:eastAsia="en-GB"/>
              </w:rPr>
              <w:t xml:space="preserve">  </w:t>
            </w:r>
          </w:p>
        </w:tc>
        <w:tc>
          <w:tcPr>
            <w:tcW w:w="536" w:type="dxa"/>
            <w:tcBorders>
              <w:top w:val="nil"/>
              <w:left w:val="nil"/>
              <w:bottom w:val="nil"/>
              <w:right w:val="nil"/>
            </w:tcBorders>
            <w:shd w:val="clear" w:color="auto" w:fill="FFFFFF"/>
            <w:noWrap/>
            <w:vAlign w:val="bottom"/>
          </w:tcPr>
          <w:p w14:paraId="20666898" w14:textId="77777777" w:rsidR="00B320A5" w:rsidRPr="00936C1D" w:rsidRDefault="00B320A5" w:rsidP="00B320A5">
            <w:pPr>
              <w:spacing w:after="0" w:line="240" w:lineRule="auto"/>
              <w:rPr>
                <w:rFonts w:ascii="Arial" w:hAnsi="Arial" w:cs="Arial"/>
                <w:sz w:val="20"/>
                <w:szCs w:val="20"/>
                <w:lang w:val="en-GB" w:eastAsia="en-GB"/>
              </w:rPr>
            </w:pPr>
            <w:r w:rsidRPr="00936C1D">
              <w:rPr>
                <w:rFonts w:ascii="Arial" w:hAnsi="Arial" w:cs="Arial"/>
                <w:sz w:val="20"/>
                <w:szCs w:val="20"/>
                <w:lang w:val="en-GB" w:eastAsia="en-GB"/>
              </w:rPr>
              <w:t> </w:t>
            </w:r>
          </w:p>
        </w:tc>
        <w:tc>
          <w:tcPr>
            <w:tcW w:w="1425" w:type="dxa"/>
            <w:tcBorders>
              <w:top w:val="nil"/>
              <w:left w:val="nil"/>
              <w:bottom w:val="nil"/>
              <w:right w:val="nil"/>
            </w:tcBorders>
            <w:shd w:val="clear" w:color="auto" w:fill="FFFFFF"/>
            <w:noWrap/>
            <w:vAlign w:val="bottom"/>
          </w:tcPr>
          <w:p w14:paraId="13C74C4A" w14:textId="1C084C56" w:rsidR="00B320A5" w:rsidRPr="00936C1D" w:rsidRDefault="00B320A5" w:rsidP="00B320A5">
            <w:pPr>
              <w:spacing w:after="0" w:line="240" w:lineRule="auto"/>
              <w:rPr>
                <w:rFonts w:ascii="Helvetica" w:hAnsi="Helvetica" w:cs="Helvetica"/>
                <w:sz w:val="16"/>
                <w:szCs w:val="16"/>
                <w:lang w:val="en-GB" w:eastAsia="en-GB"/>
              </w:rPr>
            </w:pPr>
            <w:r w:rsidRPr="00936C1D">
              <w:rPr>
                <w:rFonts w:ascii="Helvetica" w:hAnsi="Helvetica" w:cs="Helvetica"/>
                <w:b/>
                <w:bCs/>
                <w:sz w:val="16"/>
                <w:szCs w:val="16"/>
                <w:lang w:val="en-GB" w:eastAsia="en-GB"/>
              </w:rPr>
              <w:t xml:space="preserve">  </w:t>
            </w:r>
          </w:p>
        </w:tc>
      </w:tr>
      <w:tr w:rsidR="00A014DC" w:rsidRPr="00936C1D" w14:paraId="38F2C2E1" w14:textId="77777777" w:rsidTr="006937AB">
        <w:trPr>
          <w:trHeight w:val="255"/>
        </w:trPr>
        <w:tc>
          <w:tcPr>
            <w:tcW w:w="3796" w:type="dxa"/>
            <w:tcBorders>
              <w:top w:val="nil"/>
              <w:left w:val="nil"/>
              <w:bottom w:val="nil"/>
              <w:right w:val="nil"/>
            </w:tcBorders>
            <w:shd w:val="clear" w:color="auto" w:fill="FFFFFF"/>
            <w:noWrap/>
            <w:vAlign w:val="bottom"/>
          </w:tcPr>
          <w:p w14:paraId="13DC63BF" w14:textId="17CC4B65" w:rsidR="00B320A5" w:rsidRPr="00936C1D" w:rsidRDefault="00B320A5" w:rsidP="00B320A5">
            <w:pPr>
              <w:spacing w:after="0" w:line="240" w:lineRule="auto"/>
              <w:rPr>
                <w:rFonts w:ascii="Helvetica" w:hAnsi="Helvetica" w:cs="Helvetica"/>
                <w:sz w:val="16"/>
                <w:szCs w:val="16"/>
                <w:lang w:val="en-GB" w:eastAsia="en-GB"/>
              </w:rPr>
            </w:pPr>
            <w:r>
              <w:rPr>
                <w:rFonts w:ascii="Helvetica" w:hAnsi="Helvetica" w:cs="Helvetica"/>
                <w:sz w:val="16"/>
                <w:szCs w:val="16"/>
                <w:lang w:val="en-GB" w:eastAsia="en-GB"/>
              </w:rPr>
              <w:t xml:space="preserve">    Conference</w:t>
            </w:r>
            <w:r w:rsidRPr="00936C1D">
              <w:rPr>
                <w:rFonts w:ascii="Helvetica" w:hAnsi="Helvetica" w:cs="Helvetica"/>
                <w:sz w:val="16"/>
                <w:szCs w:val="16"/>
                <w:lang w:val="en-GB" w:eastAsia="en-GB"/>
              </w:rPr>
              <w:t xml:space="preserve"> Expenses</w:t>
            </w:r>
          </w:p>
        </w:tc>
        <w:tc>
          <w:tcPr>
            <w:tcW w:w="668" w:type="dxa"/>
            <w:tcBorders>
              <w:top w:val="nil"/>
              <w:left w:val="nil"/>
              <w:bottom w:val="nil"/>
              <w:right w:val="nil"/>
            </w:tcBorders>
            <w:shd w:val="clear" w:color="auto" w:fill="FFFFFF"/>
            <w:noWrap/>
            <w:vAlign w:val="bottom"/>
          </w:tcPr>
          <w:p w14:paraId="08EB631E" w14:textId="13752D60" w:rsidR="00B320A5" w:rsidRPr="00936C1D" w:rsidRDefault="00B320A5" w:rsidP="00B320A5">
            <w:pPr>
              <w:spacing w:after="0" w:line="240" w:lineRule="auto"/>
              <w:jc w:val="center"/>
              <w:rPr>
                <w:rFonts w:ascii="Helvetica" w:hAnsi="Helvetica" w:cs="Helvetica"/>
                <w:sz w:val="16"/>
                <w:szCs w:val="16"/>
                <w:lang w:val="en-GB" w:eastAsia="en-GB"/>
              </w:rPr>
            </w:pPr>
            <w:r>
              <w:rPr>
                <w:rFonts w:ascii="Helvetica" w:hAnsi="Helvetica" w:cs="Helvetica"/>
                <w:sz w:val="16"/>
                <w:szCs w:val="16"/>
                <w:lang w:val="en-GB" w:eastAsia="en-GB"/>
              </w:rPr>
              <w:t>2</w:t>
            </w:r>
          </w:p>
        </w:tc>
        <w:tc>
          <w:tcPr>
            <w:tcW w:w="892" w:type="dxa"/>
            <w:tcBorders>
              <w:top w:val="nil"/>
              <w:left w:val="nil"/>
              <w:bottom w:val="nil"/>
              <w:right w:val="nil"/>
            </w:tcBorders>
            <w:shd w:val="clear" w:color="auto" w:fill="FFFFFF"/>
            <w:noWrap/>
            <w:vAlign w:val="bottom"/>
          </w:tcPr>
          <w:p w14:paraId="49462960" w14:textId="5E0C2F04" w:rsidR="00B320A5" w:rsidRDefault="00A014DC" w:rsidP="00B320A5">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2,948</w:t>
            </w:r>
          </w:p>
        </w:tc>
        <w:tc>
          <w:tcPr>
            <w:tcW w:w="892" w:type="dxa"/>
            <w:tcBorders>
              <w:top w:val="nil"/>
              <w:left w:val="nil"/>
              <w:bottom w:val="nil"/>
              <w:right w:val="nil"/>
            </w:tcBorders>
            <w:shd w:val="clear" w:color="auto" w:fill="FFFFFF"/>
            <w:noWrap/>
            <w:vAlign w:val="bottom"/>
          </w:tcPr>
          <w:p w14:paraId="23AE198D" w14:textId="48455D08" w:rsidR="00B320A5" w:rsidRDefault="00A014DC" w:rsidP="00B320A5">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28,785</w:t>
            </w:r>
          </w:p>
        </w:tc>
        <w:tc>
          <w:tcPr>
            <w:tcW w:w="1069" w:type="dxa"/>
            <w:tcBorders>
              <w:top w:val="nil"/>
              <w:left w:val="nil"/>
              <w:bottom w:val="nil"/>
              <w:right w:val="nil"/>
            </w:tcBorders>
            <w:shd w:val="clear" w:color="auto" w:fill="FFFFFF"/>
            <w:noWrap/>
            <w:vAlign w:val="bottom"/>
          </w:tcPr>
          <w:p w14:paraId="6916E93F" w14:textId="3DD7C408" w:rsidR="00B320A5" w:rsidRDefault="0071336B" w:rsidP="00B320A5">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(25,837)</w:t>
            </w:r>
          </w:p>
        </w:tc>
        <w:tc>
          <w:tcPr>
            <w:tcW w:w="536" w:type="dxa"/>
            <w:tcBorders>
              <w:top w:val="nil"/>
              <w:left w:val="nil"/>
              <w:bottom w:val="nil"/>
              <w:right w:val="nil"/>
            </w:tcBorders>
            <w:shd w:val="clear" w:color="auto" w:fill="FFFFFF"/>
            <w:noWrap/>
            <w:vAlign w:val="bottom"/>
          </w:tcPr>
          <w:p w14:paraId="2EFF0A7A" w14:textId="77777777" w:rsidR="00B320A5" w:rsidRPr="00936C1D" w:rsidRDefault="00B320A5" w:rsidP="00B320A5">
            <w:pPr>
              <w:spacing w:after="0" w:line="240" w:lineRule="auto"/>
              <w:rPr>
                <w:rFonts w:ascii="Arial" w:hAnsi="Arial" w:cs="Arial"/>
                <w:sz w:val="20"/>
                <w:szCs w:val="20"/>
                <w:lang w:val="en-GB" w:eastAsia="en-GB"/>
              </w:rPr>
            </w:pPr>
          </w:p>
        </w:tc>
        <w:tc>
          <w:tcPr>
            <w:tcW w:w="1425" w:type="dxa"/>
            <w:tcBorders>
              <w:top w:val="nil"/>
              <w:left w:val="nil"/>
              <w:bottom w:val="nil"/>
              <w:right w:val="nil"/>
            </w:tcBorders>
            <w:shd w:val="clear" w:color="auto" w:fill="FFFFFF"/>
            <w:noWrap/>
            <w:vAlign w:val="bottom"/>
          </w:tcPr>
          <w:p w14:paraId="0941B614" w14:textId="7C4E64FD" w:rsidR="00B320A5" w:rsidRDefault="004F1E21" w:rsidP="00B320A5">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21,078</w:t>
            </w:r>
          </w:p>
        </w:tc>
      </w:tr>
      <w:tr w:rsidR="00A014DC" w:rsidRPr="00936C1D" w14:paraId="190FD272" w14:textId="77777777" w:rsidTr="006937AB">
        <w:trPr>
          <w:trHeight w:val="255"/>
        </w:trPr>
        <w:tc>
          <w:tcPr>
            <w:tcW w:w="3796" w:type="dxa"/>
            <w:tcBorders>
              <w:top w:val="nil"/>
              <w:left w:val="nil"/>
              <w:bottom w:val="nil"/>
              <w:right w:val="nil"/>
            </w:tcBorders>
            <w:shd w:val="clear" w:color="auto" w:fill="FFFFFF"/>
            <w:noWrap/>
            <w:vAlign w:val="bottom"/>
          </w:tcPr>
          <w:p w14:paraId="598846A3" w14:textId="77777777" w:rsidR="00B916BD" w:rsidRPr="00936C1D" w:rsidRDefault="00B916BD" w:rsidP="00B916BD">
            <w:pPr>
              <w:spacing w:after="0" w:line="240" w:lineRule="auto"/>
              <w:rPr>
                <w:rFonts w:ascii="Helvetica" w:hAnsi="Helvetica" w:cs="Helvetica"/>
                <w:sz w:val="16"/>
                <w:szCs w:val="16"/>
                <w:lang w:val="en-GB" w:eastAsia="en-GB"/>
              </w:rPr>
            </w:pPr>
            <w:r w:rsidRPr="00936C1D">
              <w:rPr>
                <w:rFonts w:ascii="Helvetica" w:hAnsi="Helvetica" w:cs="Helvetica"/>
                <w:sz w:val="16"/>
                <w:szCs w:val="16"/>
                <w:lang w:val="en-GB" w:eastAsia="en-GB"/>
              </w:rPr>
              <w:t xml:space="preserve">    District Store Expenses</w:t>
            </w:r>
          </w:p>
        </w:tc>
        <w:tc>
          <w:tcPr>
            <w:tcW w:w="668" w:type="dxa"/>
            <w:tcBorders>
              <w:top w:val="nil"/>
              <w:left w:val="nil"/>
              <w:bottom w:val="nil"/>
              <w:right w:val="nil"/>
            </w:tcBorders>
            <w:shd w:val="clear" w:color="auto" w:fill="FFFFFF"/>
            <w:noWrap/>
            <w:vAlign w:val="bottom"/>
          </w:tcPr>
          <w:p w14:paraId="5C0AB308" w14:textId="77777777" w:rsidR="00B916BD" w:rsidRPr="00936C1D" w:rsidRDefault="00B916BD" w:rsidP="00B916BD">
            <w:pPr>
              <w:spacing w:after="0" w:line="240" w:lineRule="auto"/>
              <w:jc w:val="center"/>
              <w:rPr>
                <w:rFonts w:ascii="Helvetica" w:hAnsi="Helvetica" w:cs="Helvetica"/>
                <w:sz w:val="16"/>
                <w:szCs w:val="16"/>
                <w:lang w:val="en-GB" w:eastAsia="en-GB"/>
              </w:rPr>
            </w:pPr>
            <w:r w:rsidRPr="00936C1D">
              <w:rPr>
                <w:rFonts w:ascii="Helvetica" w:hAnsi="Helvetica" w:cs="Helvetica"/>
                <w:sz w:val="16"/>
                <w:szCs w:val="16"/>
                <w:lang w:val="en-GB" w:eastAsia="en-GB"/>
              </w:rPr>
              <w:t>3</w:t>
            </w:r>
          </w:p>
        </w:tc>
        <w:tc>
          <w:tcPr>
            <w:tcW w:w="892" w:type="dxa"/>
            <w:tcBorders>
              <w:top w:val="nil"/>
              <w:left w:val="nil"/>
              <w:bottom w:val="nil"/>
              <w:right w:val="nil"/>
            </w:tcBorders>
            <w:shd w:val="clear" w:color="auto" w:fill="FFFFFF"/>
            <w:noWrap/>
            <w:vAlign w:val="bottom"/>
          </w:tcPr>
          <w:p w14:paraId="21830F40" w14:textId="08A81F77" w:rsidR="00B916BD" w:rsidRPr="00936C1D" w:rsidRDefault="00B916BD" w:rsidP="00B916BD">
            <w:pPr>
              <w:spacing w:after="0" w:line="240" w:lineRule="auto"/>
              <w:jc w:val="right"/>
              <w:rPr>
                <w:rFonts w:ascii="Helvetica" w:hAnsi="Helvetica" w:cs="Helvetica"/>
                <w:sz w:val="16"/>
                <w:szCs w:val="16"/>
                <w:lang w:val="en-GB" w:eastAsia="en-GB"/>
              </w:rPr>
            </w:pPr>
            <w:r>
              <w:rPr>
                <w:rFonts w:ascii="Helvetica" w:hAnsi="Helvetica" w:cs="Helvetica"/>
                <w:sz w:val="16"/>
                <w:szCs w:val="16"/>
              </w:rPr>
              <w:t>3,</w:t>
            </w:r>
            <w:r w:rsidR="00A014DC">
              <w:rPr>
                <w:rFonts w:ascii="Helvetica" w:hAnsi="Helvetica" w:cs="Helvetica"/>
                <w:sz w:val="16"/>
                <w:szCs w:val="16"/>
              </w:rPr>
              <w:t>665</w:t>
            </w:r>
          </w:p>
        </w:tc>
        <w:tc>
          <w:tcPr>
            <w:tcW w:w="892" w:type="dxa"/>
            <w:tcBorders>
              <w:top w:val="nil"/>
              <w:left w:val="nil"/>
              <w:bottom w:val="nil"/>
              <w:right w:val="nil"/>
            </w:tcBorders>
            <w:shd w:val="clear" w:color="auto" w:fill="FFFFFF"/>
            <w:noWrap/>
            <w:vAlign w:val="bottom"/>
          </w:tcPr>
          <w:p w14:paraId="3BECDFD2" w14:textId="22722360" w:rsidR="00B916BD" w:rsidRPr="00936C1D" w:rsidRDefault="00A014DC" w:rsidP="00B916BD">
            <w:pPr>
              <w:spacing w:after="0" w:line="240" w:lineRule="auto"/>
              <w:jc w:val="right"/>
              <w:rPr>
                <w:rFonts w:ascii="Helvetica" w:hAnsi="Helvetica" w:cs="Helvetica"/>
                <w:sz w:val="16"/>
                <w:szCs w:val="16"/>
                <w:lang w:val="en-GB" w:eastAsia="en-GB"/>
              </w:rPr>
            </w:pPr>
            <w:r>
              <w:rPr>
                <w:rFonts w:ascii="Helvetica" w:hAnsi="Helvetica" w:cs="Helvetica"/>
                <w:sz w:val="16"/>
                <w:szCs w:val="16"/>
              </w:rPr>
              <w:t>9</w:t>
            </w:r>
            <w:r w:rsidR="00B916BD">
              <w:rPr>
                <w:rFonts w:ascii="Helvetica" w:hAnsi="Helvetica" w:cs="Helvetica"/>
                <w:sz w:val="16"/>
                <w:szCs w:val="16"/>
              </w:rPr>
              <w:t>,</w:t>
            </w:r>
            <w:r>
              <w:rPr>
                <w:rFonts w:ascii="Helvetica" w:hAnsi="Helvetica" w:cs="Helvetica"/>
                <w:sz w:val="16"/>
                <w:szCs w:val="16"/>
              </w:rPr>
              <w:t>85</w:t>
            </w:r>
            <w:r w:rsidR="00B916BD">
              <w:rPr>
                <w:rFonts w:ascii="Helvetica" w:hAnsi="Helvetica" w:cs="Helvetica"/>
                <w:sz w:val="16"/>
                <w:szCs w:val="16"/>
              </w:rPr>
              <w:t>5</w:t>
            </w:r>
          </w:p>
        </w:tc>
        <w:tc>
          <w:tcPr>
            <w:tcW w:w="1069" w:type="dxa"/>
            <w:tcBorders>
              <w:top w:val="nil"/>
              <w:left w:val="nil"/>
              <w:bottom w:val="nil"/>
              <w:right w:val="nil"/>
            </w:tcBorders>
            <w:shd w:val="clear" w:color="auto" w:fill="FFFFFF"/>
            <w:noWrap/>
            <w:vAlign w:val="bottom"/>
          </w:tcPr>
          <w:p w14:paraId="09533F67" w14:textId="15CA932A" w:rsidR="00B916BD" w:rsidRPr="00936C1D" w:rsidRDefault="00B916BD" w:rsidP="00B916BD">
            <w:pPr>
              <w:spacing w:after="0" w:line="240" w:lineRule="auto"/>
              <w:jc w:val="right"/>
              <w:rPr>
                <w:rFonts w:ascii="Helvetica" w:hAnsi="Helvetica" w:cs="Helvetica"/>
                <w:sz w:val="16"/>
                <w:szCs w:val="16"/>
                <w:lang w:val="en-GB" w:eastAsia="en-GB"/>
              </w:rPr>
            </w:pPr>
            <w:r>
              <w:rPr>
                <w:rFonts w:ascii="Helvetica" w:hAnsi="Helvetica" w:cs="Helvetica"/>
                <w:sz w:val="16"/>
                <w:szCs w:val="16"/>
              </w:rPr>
              <w:t>(</w:t>
            </w:r>
            <w:r w:rsidR="0071336B">
              <w:rPr>
                <w:rFonts w:ascii="Helvetica" w:hAnsi="Helvetica" w:cs="Helvetica"/>
                <w:sz w:val="16"/>
                <w:szCs w:val="16"/>
              </w:rPr>
              <w:t>6</w:t>
            </w:r>
            <w:r>
              <w:rPr>
                <w:rFonts w:ascii="Helvetica" w:hAnsi="Helvetica" w:cs="Helvetica"/>
                <w:sz w:val="16"/>
                <w:szCs w:val="16"/>
              </w:rPr>
              <w:t>,1</w:t>
            </w:r>
            <w:r w:rsidR="0071336B">
              <w:rPr>
                <w:rFonts w:ascii="Helvetica" w:hAnsi="Helvetica" w:cs="Helvetica"/>
                <w:sz w:val="16"/>
                <w:szCs w:val="16"/>
              </w:rPr>
              <w:t>90</w:t>
            </w:r>
            <w:r>
              <w:rPr>
                <w:rFonts w:ascii="Helvetica" w:hAnsi="Helvetica" w:cs="Helvetica"/>
                <w:sz w:val="16"/>
                <w:szCs w:val="16"/>
              </w:rPr>
              <w:t>)</w:t>
            </w:r>
          </w:p>
        </w:tc>
        <w:tc>
          <w:tcPr>
            <w:tcW w:w="536" w:type="dxa"/>
            <w:tcBorders>
              <w:top w:val="nil"/>
              <w:left w:val="nil"/>
              <w:bottom w:val="nil"/>
              <w:right w:val="nil"/>
            </w:tcBorders>
            <w:shd w:val="clear" w:color="auto" w:fill="FFFFFF"/>
            <w:noWrap/>
            <w:vAlign w:val="bottom"/>
          </w:tcPr>
          <w:p w14:paraId="59B40A2A" w14:textId="77777777" w:rsidR="00B916BD" w:rsidRPr="00936C1D" w:rsidRDefault="00B916BD" w:rsidP="00B916BD">
            <w:pPr>
              <w:spacing w:after="0" w:line="240" w:lineRule="auto"/>
              <w:rPr>
                <w:rFonts w:ascii="Arial" w:hAnsi="Arial" w:cs="Arial"/>
                <w:sz w:val="20"/>
                <w:szCs w:val="20"/>
                <w:lang w:val="en-GB" w:eastAsia="en-GB"/>
              </w:rPr>
            </w:pPr>
            <w:r w:rsidRPr="00936C1D">
              <w:rPr>
                <w:rFonts w:ascii="Arial" w:hAnsi="Arial" w:cs="Arial"/>
                <w:sz w:val="20"/>
                <w:szCs w:val="20"/>
                <w:lang w:val="en-GB" w:eastAsia="en-GB"/>
              </w:rPr>
              <w:t> </w:t>
            </w:r>
          </w:p>
        </w:tc>
        <w:tc>
          <w:tcPr>
            <w:tcW w:w="1425" w:type="dxa"/>
            <w:tcBorders>
              <w:top w:val="nil"/>
              <w:left w:val="nil"/>
              <w:bottom w:val="nil"/>
              <w:right w:val="nil"/>
            </w:tcBorders>
            <w:shd w:val="clear" w:color="auto" w:fill="FFFFFF"/>
            <w:noWrap/>
            <w:vAlign w:val="bottom"/>
          </w:tcPr>
          <w:p w14:paraId="6AF6CC7D" w14:textId="5D0C2D73" w:rsidR="00B916BD" w:rsidRPr="00936C1D" w:rsidRDefault="00B916BD" w:rsidP="00B916B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1</w:t>
            </w:r>
            <w:r w:rsidR="004F1E21">
              <w:rPr>
                <w:rFonts w:ascii="Helvetica" w:hAnsi="Helvetica" w:cs="Helvetica"/>
                <w:sz w:val="16"/>
                <w:szCs w:val="16"/>
                <w:lang w:val="en-GB" w:eastAsia="en-GB"/>
              </w:rPr>
              <w:t>8</w:t>
            </w:r>
            <w:r>
              <w:rPr>
                <w:rFonts w:ascii="Helvetica" w:hAnsi="Helvetica" w:cs="Helvetica"/>
                <w:sz w:val="16"/>
                <w:szCs w:val="16"/>
                <w:lang w:val="en-GB" w:eastAsia="en-GB"/>
              </w:rPr>
              <w:t>,0</w:t>
            </w:r>
            <w:r w:rsidR="004F1E21">
              <w:rPr>
                <w:rFonts w:ascii="Helvetica" w:hAnsi="Helvetica" w:cs="Helvetica"/>
                <w:sz w:val="16"/>
                <w:szCs w:val="16"/>
                <w:lang w:val="en-GB" w:eastAsia="en-GB"/>
              </w:rPr>
              <w:t>26</w:t>
            </w:r>
          </w:p>
        </w:tc>
      </w:tr>
      <w:tr w:rsidR="00A014DC" w:rsidRPr="00936C1D" w14:paraId="1339177B" w14:textId="77777777" w:rsidTr="006937AB">
        <w:trPr>
          <w:trHeight w:val="255"/>
        </w:trPr>
        <w:tc>
          <w:tcPr>
            <w:tcW w:w="3796" w:type="dxa"/>
            <w:tcBorders>
              <w:top w:val="nil"/>
              <w:left w:val="nil"/>
              <w:bottom w:val="nil"/>
              <w:right w:val="nil"/>
            </w:tcBorders>
            <w:shd w:val="clear" w:color="auto" w:fill="FFFFFF"/>
            <w:noWrap/>
            <w:vAlign w:val="bottom"/>
          </w:tcPr>
          <w:p w14:paraId="0F091CC9" w14:textId="77777777" w:rsidR="00B916BD" w:rsidRPr="00936C1D" w:rsidRDefault="00B916BD" w:rsidP="00B916BD">
            <w:pPr>
              <w:spacing w:after="0" w:line="240" w:lineRule="auto"/>
              <w:rPr>
                <w:rFonts w:ascii="Helvetica" w:hAnsi="Helvetica" w:cs="Helvetica"/>
                <w:sz w:val="16"/>
                <w:szCs w:val="16"/>
                <w:lang w:val="en-GB" w:eastAsia="en-GB"/>
              </w:rPr>
            </w:pPr>
            <w:r w:rsidRPr="00936C1D">
              <w:rPr>
                <w:rFonts w:ascii="Helvetica" w:hAnsi="Helvetica" w:cs="Helvetica"/>
                <w:sz w:val="16"/>
                <w:szCs w:val="16"/>
                <w:lang w:val="en-GB" w:eastAsia="en-GB"/>
              </w:rPr>
              <w:t xml:space="preserve">    Marketing Expense</w:t>
            </w:r>
          </w:p>
        </w:tc>
        <w:tc>
          <w:tcPr>
            <w:tcW w:w="668" w:type="dxa"/>
            <w:tcBorders>
              <w:top w:val="nil"/>
              <w:left w:val="nil"/>
              <w:bottom w:val="nil"/>
              <w:right w:val="nil"/>
            </w:tcBorders>
            <w:shd w:val="clear" w:color="auto" w:fill="FFFFFF"/>
            <w:noWrap/>
            <w:vAlign w:val="bottom"/>
          </w:tcPr>
          <w:p w14:paraId="6BA1F56D" w14:textId="77777777" w:rsidR="00B916BD" w:rsidRPr="00936C1D" w:rsidRDefault="00B916BD" w:rsidP="00B916BD">
            <w:pPr>
              <w:spacing w:after="0" w:line="240" w:lineRule="auto"/>
              <w:jc w:val="center"/>
              <w:rPr>
                <w:rFonts w:ascii="Helvetica" w:hAnsi="Helvetica" w:cs="Helvetica"/>
                <w:sz w:val="16"/>
                <w:szCs w:val="16"/>
                <w:lang w:val="en-GB" w:eastAsia="en-GB"/>
              </w:rPr>
            </w:pPr>
            <w:r w:rsidRPr="00936C1D">
              <w:rPr>
                <w:rFonts w:ascii="Helvetica" w:hAnsi="Helvetica" w:cs="Helvetica"/>
                <w:sz w:val="16"/>
                <w:szCs w:val="16"/>
                <w:lang w:val="en-GB" w:eastAsia="en-GB"/>
              </w:rPr>
              <w:t>6</w:t>
            </w:r>
          </w:p>
        </w:tc>
        <w:tc>
          <w:tcPr>
            <w:tcW w:w="892" w:type="dxa"/>
            <w:tcBorders>
              <w:top w:val="nil"/>
              <w:left w:val="nil"/>
              <w:bottom w:val="nil"/>
              <w:right w:val="nil"/>
            </w:tcBorders>
            <w:shd w:val="clear" w:color="auto" w:fill="FFFFFF"/>
            <w:noWrap/>
            <w:vAlign w:val="bottom"/>
          </w:tcPr>
          <w:p w14:paraId="3F514F75" w14:textId="05A6C9F3" w:rsidR="00B916BD" w:rsidRPr="00936C1D" w:rsidRDefault="00A014DC" w:rsidP="00B916BD">
            <w:pPr>
              <w:spacing w:after="0" w:line="240" w:lineRule="auto"/>
              <w:jc w:val="right"/>
              <w:rPr>
                <w:rFonts w:ascii="Helvetica" w:hAnsi="Helvetica" w:cs="Helvetica"/>
                <w:sz w:val="16"/>
                <w:szCs w:val="16"/>
                <w:lang w:val="en-GB" w:eastAsia="en-GB"/>
              </w:rPr>
            </w:pPr>
            <w:r>
              <w:rPr>
                <w:rFonts w:ascii="Helvetica" w:hAnsi="Helvetica" w:cs="Helvetica"/>
                <w:sz w:val="16"/>
                <w:szCs w:val="16"/>
              </w:rPr>
              <w:t>42</w:t>
            </w:r>
            <w:r w:rsidR="00B916BD">
              <w:rPr>
                <w:rFonts w:ascii="Helvetica" w:hAnsi="Helvetica" w:cs="Helvetica"/>
                <w:sz w:val="16"/>
                <w:szCs w:val="16"/>
              </w:rPr>
              <w:t>,</w:t>
            </w:r>
            <w:r>
              <w:rPr>
                <w:rFonts w:ascii="Helvetica" w:hAnsi="Helvetica" w:cs="Helvetica"/>
                <w:sz w:val="16"/>
                <w:szCs w:val="16"/>
              </w:rPr>
              <w:t>0</w:t>
            </w:r>
            <w:r w:rsidR="00B916BD">
              <w:rPr>
                <w:rFonts w:ascii="Helvetica" w:hAnsi="Helvetica" w:cs="Helvetica"/>
                <w:sz w:val="16"/>
                <w:szCs w:val="16"/>
              </w:rPr>
              <w:t>1</w:t>
            </w:r>
            <w:r>
              <w:rPr>
                <w:rFonts w:ascii="Helvetica" w:hAnsi="Helvetica" w:cs="Helvetica"/>
                <w:sz w:val="16"/>
                <w:szCs w:val="16"/>
              </w:rPr>
              <w:t>0</w:t>
            </w:r>
          </w:p>
        </w:tc>
        <w:tc>
          <w:tcPr>
            <w:tcW w:w="892" w:type="dxa"/>
            <w:tcBorders>
              <w:top w:val="nil"/>
              <w:left w:val="nil"/>
              <w:bottom w:val="nil"/>
              <w:right w:val="nil"/>
            </w:tcBorders>
            <w:shd w:val="clear" w:color="auto" w:fill="FFFFFF"/>
            <w:noWrap/>
            <w:vAlign w:val="bottom"/>
          </w:tcPr>
          <w:p w14:paraId="2D6214E5" w14:textId="22B2F507" w:rsidR="00B916BD" w:rsidRPr="00936C1D" w:rsidRDefault="00A014DC" w:rsidP="00B916BD">
            <w:pPr>
              <w:spacing w:after="0" w:line="240" w:lineRule="auto"/>
              <w:jc w:val="right"/>
              <w:rPr>
                <w:rFonts w:ascii="Helvetica" w:hAnsi="Helvetica" w:cs="Helvetica"/>
                <w:sz w:val="16"/>
                <w:szCs w:val="16"/>
                <w:lang w:val="en-GB" w:eastAsia="en-GB"/>
              </w:rPr>
            </w:pPr>
            <w:r>
              <w:rPr>
                <w:rFonts w:ascii="Helvetica" w:hAnsi="Helvetica" w:cs="Helvetica"/>
                <w:sz w:val="16"/>
                <w:szCs w:val="16"/>
              </w:rPr>
              <w:t>50</w:t>
            </w:r>
            <w:r w:rsidR="00B916BD">
              <w:rPr>
                <w:rFonts w:ascii="Helvetica" w:hAnsi="Helvetica" w:cs="Helvetica"/>
                <w:sz w:val="16"/>
                <w:szCs w:val="16"/>
              </w:rPr>
              <w:t>,</w:t>
            </w:r>
            <w:r>
              <w:rPr>
                <w:rFonts w:ascii="Helvetica" w:hAnsi="Helvetica" w:cs="Helvetica"/>
                <w:sz w:val="16"/>
                <w:szCs w:val="16"/>
              </w:rPr>
              <w:t>00</w:t>
            </w:r>
            <w:r w:rsidR="00B916BD">
              <w:rPr>
                <w:rFonts w:ascii="Helvetica" w:hAnsi="Helvetica" w:cs="Helvetica"/>
                <w:sz w:val="16"/>
                <w:szCs w:val="16"/>
              </w:rPr>
              <w:t>0</w:t>
            </w:r>
          </w:p>
        </w:tc>
        <w:tc>
          <w:tcPr>
            <w:tcW w:w="1069" w:type="dxa"/>
            <w:tcBorders>
              <w:top w:val="nil"/>
              <w:left w:val="nil"/>
              <w:bottom w:val="nil"/>
              <w:right w:val="nil"/>
            </w:tcBorders>
            <w:shd w:val="clear" w:color="auto" w:fill="FFFFFF"/>
            <w:noWrap/>
            <w:vAlign w:val="bottom"/>
          </w:tcPr>
          <w:p w14:paraId="26C8636B" w14:textId="326783B8" w:rsidR="00B916BD" w:rsidRPr="00936C1D" w:rsidRDefault="00B916BD" w:rsidP="00B916BD">
            <w:pPr>
              <w:spacing w:after="0" w:line="240" w:lineRule="auto"/>
              <w:jc w:val="right"/>
              <w:rPr>
                <w:rFonts w:ascii="Helvetica" w:hAnsi="Helvetica" w:cs="Helvetica"/>
                <w:sz w:val="16"/>
                <w:szCs w:val="16"/>
                <w:lang w:val="en-GB" w:eastAsia="en-GB"/>
              </w:rPr>
            </w:pPr>
            <w:r>
              <w:rPr>
                <w:rFonts w:ascii="Helvetica" w:hAnsi="Helvetica" w:cs="Helvetica"/>
                <w:sz w:val="16"/>
                <w:szCs w:val="16"/>
              </w:rPr>
              <w:t>(</w:t>
            </w:r>
            <w:r w:rsidR="0071336B">
              <w:rPr>
                <w:rFonts w:ascii="Helvetica" w:hAnsi="Helvetica" w:cs="Helvetica"/>
                <w:sz w:val="16"/>
                <w:szCs w:val="16"/>
              </w:rPr>
              <w:t>7</w:t>
            </w:r>
            <w:r>
              <w:rPr>
                <w:rFonts w:ascii="Helvetica" w:hAnsi="Helvetica" w:cs="Helvetica"/>
                <w:sz w:val="16"/>
                <w:szCs w:val="16"/>
              </w:rPr>
              <w:t>,</w:t>
            </w:r>
            <w:r w:rsidR="0071336B">
              <w:rPr>
                <w:rFonts w:ascii="Helvetica" w:hAnsi="Helvetica" w:cs="Helvetica"/>
                <w:sz w:val="16"/>
                <w:szCs w:val="16"/>
              </w:rPr>
              <w:t>990</w:t>
            </w:r>
            <w:r>
              <w:rPr>
                <w:rFonts w:ascii="Helvetica" w:hAnsi="Helvetica" w:cs="Helvetica"/>
                <w:sz w:val="16"/>
                <w:szCs w:val="16"/>
              </w:rPr>
              <w:t>)</w:t>
            </w:r>
          </w:p>
        </w:tc>
        <w:tc>
          <w:tcPr>
            <w:tcW w:w="536" w:type="dxa"/>
            <w:tcBorders>
              <w:top w:val="nil"/>
              <w:left w:val="nil"/>
              <w:bottom w:val="nil"/>
              <w:right w:val="nil"/>
            </w:tcBorders>
            <w:shd w:val="clear" w:color="auto" w:fill="FFFFFF"/>
            <w:noWrap/>
            <w:vAlign w:val="bottom"/>
          </w:tcPr>
          <w:p w14:paraId="709ACB9F" w14:textId="77777777" w:rsidR="00B916BD" w:rsidRPr="00936C1D" w:rsidRDefault="00B916BD" w:rsidP="00B916BD">
            <w:pPr>
              <w:spacing w:after="0" w:line="240" w:lineRule="auto"/>
              <w:rPr>
                <w:rFonts w:ascii="Arial" w:hAnsi="Arial" w:cs="Arial"/>
                <w:sz w:val="20"/>
                <w:szCs w:val="20"/>
                <w:lang w:val="en-GB" w:eastAsia="en-GB"/>
              </w:rPr>
            </w:pPr>
            <w:r w:rsidRPr="00936C1D">
              <w:rPr>
                <w:rFonts w:ascii="Arial" w:hAnsi="Arial" w:cs="Arial"/>
                <w:sz w:val="20"/>
                <w:szCs w:val="20"/>
                <w:lang w:val="en-GB" w:eastAsia="en-GB"/>
              </w:rPr>
              <w:t> </w:t>
            </w:r>
          </w:p>
        </w:tc>
        <w:tc>
          <w:tcPr>
            <w:tcW w:w="1425" w:type="dxa"/>
            <w:tcBorders>
              <w:top w:val="nil"/>
              <w:left w:val="nil"/>
              <w:bottom w:val="nil"/>
              <w:right w:val="nil"/>
            </w:tcBorders>
            <w:shd w:val="clear" w:color="auto" w:fill="FFFFFF"/>
            <w:noWrap/>
            <w:vAlign w:val="bottom"/>
          </w:tcPr>
          <w:p w14:paraId="7D828519" w14:textId="4DD24AF1" w:rsidR="00B916BD" w:rsidRPr="00936C1D" w:rsidRDefault="004F1E21" w:rsidP="00B916B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13</w:t>
            </w:r>
            <w:r w:rsidR="00B916BD">
              <w:rPr>
                <w:rFonts w:ascii="Helvetica" w:hAnsi="Helvetica" w:cs="Helvetica"/>
                <w:sz w:val="16"/>
                <w:szCs w:val="16"/>
                <w:lang w:val="en-GB" w:eastAsia="en-GB"/>
              </w:rPr>
              <w:t>,</w:t>
            </w:r>
            <w:r>
              <w:rPr>
                <w:rFonts w:ascii="Helvetica" w:hAnsi="Helvetica" w:cs="Helvetica"/>
                <w:sz w:val="16"/>
                <w:szCs w:val="16"/>
                <w:lang w:val="en-GB" w:eastAsia="en-GB"/>
              </w:rPr>
              <w:t>195</w:t>
            </w:r>
          </w:p>
        </w:tc>
      </w:tr>
      <w:tr w:rsidR="00A014DC" w:rsidRPr="00936C1D" w14:paraId="1F934B38" w14:textId="77777777" w:rsidTr="006937AB">
        <w:trPr>
          <w:trHeight w:val="255"/>
        </w:trPr>
        <w:tc>
          <w:tcPr>
            <w:tcW w:w="3796" w:type="dxa"/>
            <w:tcBorders>
              <w:top w:val="nil"/>
              <w:left w:val="nil"/>
              <w:bottom w:val="nil"/>
              <w:right w:val="nil"/>
            </w:tcBorders>
            <w:shd w:val="clear" w:color="auto" w:fill="FFFFFF"/>
            <w:noWrap/>
            <w:vAlign w:val="bottom"/>
          </w:tcPr>
          <w:p w14:paraId="104685DB" w14:textId="77777777" w:rsidR="00B916BD" w:rsidRPr="00936C1D" w:rsidRDefault="00B916BD" w:rsidP="00B916BD">
            <w:pPr>
              <w:spacing w:after="0" w:line="240" w:lineRule="auto"/>
              <w:rPr>
                <w:rFonts w:ascii="Helvetica" w:hAnsi="Helvetica" w:cs="Helvetica"/>
                <w:sz w:val="16"/>
                <w:szCs w:val="16"/>
                <w:lang w:val="en-GB" w:eastAsia="en-GB"/>
              </w:rPr>
            </w:pPr>
            <w:r w:rsidRPr="00936C1D">
              <w:rPr>
                <w:rFonts w:ascii="Helvetica" w:hAnsi="Helvetica" w:cs="Helvetica"/>
                <w:sz w:val="16"/>
                <w:szCs w:val="16"/>
                <w:lang w:val="en-GB" w:eastAsia="en-GB"/>
              </w:rPr>
              <w:t xml:space="preserve">    Communications &amp; PR Expenses</w:t>
            </w:r>
          </w:p>
        </w:tc>
        <w:tc>
          <w:tcPr>
            <w:tcW w:w="668" w:type="dxa"/>
            <w:tcBorders>
              <w:top w:val="nil"/>
              <w:left w:val="nil"/>
              <w:bottom w:val="nil"/>
              <w:right w:val="nil"/>
            </w:tcBorders>
            <w:shd w:val="clear" w:color="auto" w:fill="FFFFFF"/>
            <w:noWrap/>
            <w:vAlign w:val="bottom"/>
          </w:tcPr>
          <w:p w14:paraId="7C89D090" w14:textId="77777777" w:rsidR="00B916BD" w:rsidRPr="00936C1D" w:rsidRDefault="00B916BD" w:rsidP="00B916BD">
            <w:pPr>
              <w:spacing w:after="0" w:line="240" w:lineRule="auto"/>
              <w:jc w:val="center"/>
              <w:rPr>
                <w:rFonts w:ascii="Helvetica" w:hAnsi="Helvetica" w:cs="Helvetica"/>
                <w:sz w:val="16"/>
                <w:szCs w:val="16"/>
                <w:lang w:val="en-GB" w:eastAsia="en-GB"/>
              </w:rPr>
            </w:pPr>
            <w:r w:rsidRPr="00936C1D">
              <w:rPr>
                <w:rFonts w:ascii="Helvetica" w:hAnsi="Helvetica" w:cs="Helvetica"/>
                <w:sz w:val="16"/>
                <w:szCs w:val="16"/>
                <w:lang w:val="en-GB" w:eastAsia="en-GB"/>
              </w:rPr>
              <w:t>7</w:t>
            </w:r>
          </w:p>
        </w:tc>
        <w:tc>
          <w:tcPr>
            <w:tcW w:w="892" w:type="dxa"/>
            <w:tcBorders>
              <w:top w:val="nil"/>
              <w:left w:val="nil"/>
              <w:bottom w:val="nil"/>
              <w:right w:val="nil"/>
            </w:tcBorders>
            <w:shd w:val="clear" w:color="auto" w:fill="FFFFFF"/>
            <w:noWrap/>
            <w:vAlign w:val="bottom"/>
          </w:tcPr>
          <w:p w14:paraId="4E131262" w14:textId="0D0E1D04" w:rsidR="00B916BD" w:rsidRPr="00936C1D" w:rsidRDefault="00A014DC" w:rsidP="00B916BD">
            <w:pPr>
              <w:spacing w:after="0" w:line="240" w:lineRule="auto"/>
              <w:jc w:val="right"/>
              <w:rPr>
                <w:rFonts w:ascii="Helvetica" w:hAnsi="Helvetica" w:cs="Helvetica"/>
                <w:sz w:val="16"/>
                <w:szCs w:val="16"/>
                <w:lang w:val="en-GB" w:eastAsia="en-GB"/>
              </w:rPr>
            </w:pPr>
            <w:r>
              <w:rPr>
                <w:rFonts w:ascii="Helvetica" w:hAnsi="Helvetica" w:cs="Helvetica"/>
                <w:sz w:val="16"/>
                <w:szCs w:val="16"/>
              </w:rPr>
              <w:t>4</w:t>
            </w:r>
            <w:r w:rsidR="00B916BD">
              <w:rPr>
                <w:rFonts w:ascii="Helvetica" w:hAnsi="Helvetica" w:cs="Helvetica"/>
                <w:sz w:val="16"/>
                <w:szCs w:val="16"/>
              </w:rPr>
              <w:t>,</w:t>
            </w:r>
            <w:r>
              <w:rPr>
                <w:rFonts w:ascii="Helvetica" w:hAnsi="Helvetica" w:cs="Helvetica"/>
                <w:sz w:val="16"/>
                <w:szCs w:val="16"/>
              </w:rPr>
              <w:t>472</w:t>
            </w:r>
          </w:p>
        </w:tc>
        <w:tc>
          <w:tcPr>
            <w:tcW w:w="892" w:type="dxa"/>
            <w:tcBorders>
              <w:top w:val="nil"/>
              <w:left w:val="nil"/>
              <w:bottom w:val="nil"/>
              <w:right w:val="nil"/>
            </w:tcBorders>
            <w:shd w:val="clear" w:color="auto" w:fill="FFFFFF"/>
            <w:noWrap/>
            <w:vAlign w:val="bottom"/>
          </w:tcPr>
          <w:p w14:paraId="4CB50CFF" w14:textId="5AB71201" w:rsidR="00B916BD" w:rsidRPr="00936C1D" w:rsidRDefault="00A014DC" w:rsidP="00B916BD">
            <w:pPr>
              <w:spacing w:after="0" w:line="240" w:lineRule="auto"/>
              <w:jc w:val="right"/>
              <w:rPr>
                <w:rFonts w:ascii="Helvetica" w:hAnsi="Helvetica" w:cs="Helvetica"/>
                <w:sz w:val="16"/>
                <w:szCs w:val="16"/>
                <w:lang w:val="en-GB" w:eastAsia="en-GB"/>
              </w:rPr>
            </w:pPr>
            <w:r>
              <w:rPr>
                <w:rFonts w:ascii="Helvetica" w:hAnsi="Helvetica" w:cs="Helvetica"/>
                <w:sz w:val="16"/>
                <w:szCs w:val="16"/>
              </w:rPr>
              <w:t>5</w:t>
            </w:r>
            <w:r w:rsidR="00B916BD">
              <w:rPr>
                <w:rFonts w:ascii="Helvetica" w:hAnsi="Helvetica" w:cs="Helvetica"/>
                <w:sz w:val="16"/>
                <w:szCs w:val="16"/>
              </w:rPr>
              <w:t>,</w:t>
            </w:r>
            <w:r>
              <w:rPr>
                <w:rFonts w:ascii="Helvetica" w:hAnsi="Helvetica" w:cs="Helvetica"/>
                <w:sz w:val="16"/>
                <w:szCs w:val="16"/>
              </w:rPr>
              <w:t>000</w:t>
            </w:r>
          </w:p>
        </w:tc>
        <w:tc>
          <w:tcPr>
            <w:tcW w:w="1069" w:type="dxa"/>
            <w:tcBorders>
              <w:top w:val="nil"/>
              <w:left w:val="nil"/>
              <w:bottom w:val="nil"/>
              <w:right w:val="nil"/>
            </w:tcBorders>
            <w:shd w:val="clear" w:color="auto" w:fill="FFFFFF"/>
            <w:noWrap/>
            <w:vAlign w:val="bottom"/>
          </w:tcPr>
          <w:p w14:paraId="58C072D8" w14:textId="1CAB135F" w:rsidR="00B916BD" w:rsidRPr="00936C1D" w:rsidRDefault="00B916BD" w:rsidP="00B916BD">
            <w:pPr>
              <w:spacing w:after="0" w:line="240" w:lineRule="auto"/>
              <w:jc w:val="right"/>
              <w:rPr>
                <w:rFonts w:ascii="Helvetica" w:hAnsi="Helvetica" w:cs="Helvetica"/>
                <w:sz w:val="16"/>
                <w:szCs w:val="16"/>
                <w:lang w:val="en-GB" w:eastAsia="en-GB"/>
              </w:rPr>
            </w:pPr>
            <w:r>
              <w:rPr>
                <w:rFonts w:ascii="Helvetica" w:hAnsi="Helvetica" w:cs="Helvetica"/>
                <w:sz w:val="16"/>
                <w:szCs w:val="16"/>
              </w:rPr>
              <w:t>(</w:t>
            </w:r>
            <w:r w:rsidR="0071336B">
              <w:rPr>
                <w:rFonts w:ascii="Helvetica" w:hAnsi="Helvetica" w:cs="Helvetica"/>
                <w:sz w:val="16"/>
                <w:szCs w:val="16"/>
              </w:rPr>
              <w:t>528</w:t>
            </w:r>
            <w:r>
              <w:rPr>
                <w:rFonts w:ascii="Helvetica" w:hAnsi="Helvetica" w:cs="Helvetica"/>
                <w:sz w:val="16"/>
                <w:szCs w:val="16"/>
              </w:rPr>
              <w:t>)</w:t>
            </w:r>
          </w:p>
        </w:tc>
        <w:tc>
          <w:tcPr>
            <w:tcW w:w="536" w:type="dxa"/>
            <w:tcBorders>
              <w:top w:val="nil"/>
              <w:left w:val="nil"/>
              <w:bottom w:val="nil"/>
              <w:right w:val="nil"/>
            </w:tcBorders>
            <w:shd w:val="clear" w:color="auto" w:fill="FFFFFF"/>
            <w:noWrap/>
            <w:vAlign w:val="bottom"/>
          </w:tcPr>
          <w:p w14:paraId="6A02AAFF" w14:textId="77777777" w:rsidR="00B916BD" w:rsidRPr="00936C1D" w:rsidRDefault="00B916BD" w:rsidP="00B916BD">
            <w:pPr>
              <w:spacing w:after="0" w:line="240" w:lineRule="auto"/>
              <w:rPr>
                <w:rFonts w:ascii="Arial" w:hAnsi="Arial" w:cs="Arial"/>
                <w:sz w:val="20"/>
                <w:szCs w:val="20"/>
                <w:lang w:val="en-GB" w:eastAsia="en-GB"/>
              </w:rPr>
            </w:pPr>
            <w:r w:rsidRPr="00936C1D">
              <w:rPr>
                <w:rFonts w:ascii="Arial" w:hAnsi="Arial" w:cs="Arial"/>
                <w:sz w:val="20"/>
                <w:szCs w:val="20"/>
                <w:lang w:val="en-GB" w:eastAsia="en-GB"/>
              </w:rPr>
              <w:t> </w:t>
            </w:r>
          </w:p>
        </w:tc>
        <w:tc>
          <w:tcPr>
            <w:tcW w:w="1425" w:type="dxa"/>
            <w:tcBorders>
              <w:top w:val="nil"/>
              <w:left w:val="nil"/>
              <w:bottom w:val="nil"/>
              <w:right w:val="nil"/>
            </w:tcBorders>
            <w:shd w:val="clear" w:color="auto" w:fill="FFFFFF"/>
            <w:noWrap/>
            <w:vAlign w:val="bottom"/>
          </w:tcPr>
          <w:p w14:paraId="0366F360" w14:textId="6FC85002" w:rsidR="00B916BD" w:rsidRPr="00936C1D" w:rsidRDefault="00B916BD" w:rsidP="00B916B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3,</w:t>
            </w:r>
            <w:r w:rsidR="004F1E21">
              <w:rPr>
                <w:rFonts w:ascii="Helvetica" w:hAnsi="Helvetica" w:cs="Helvetica"/>
                <w:sz w:val="16"/>
                <w:szCs w:val="16"/>
                <w:lang w:val="en-GB" w:eastAsia="en-GB"/>
              </w:rPr>
              <w:t>54</w:t>
            </w:r>
            <w:r>
              <w:rPr>
                <w:rFonts w:ascii="Helvetica" w:hAnsi="Helvetica" w:cs="Helvetica"/>
                <w:sz w:val="16"/>
                <w:szCs w:val="16"/>
                <w:lang w:val="en-GB" w:eastAsia="en-GB"/>
              </w:rPr>
              <w:t>3</w:t>
            </w:r>
          </w:p>
        </w:tc>
      </w:tr>
      <w:tr w:rsidR="00A014DC" w:rsidRPr="00936C1D" w14:paraId="3B5B71DC" w14:textId="77777777" w:rsidTr="006937AB">
        <w:trPr>
          <w:trHeight w:val="255"/>
        </w:trPr>
        <w:tc>
          <w:tcPr>
            <w:tcW w:w="3796" w:type="dxa"/>
            <w:tcBorders>
              <w:top w:val="nil"/>
              <w:left w:val="nil"/>
              <w:bottom w:val="nil"/>
              <w:right w:val="nil"/>
            </w:tcBorders>
            <w:shd w:val="clear" w:color="auto" w:fill="FFFFFF"/>
            <w:noWrap/>
            <w:vAlign w:val="bottom"/>
          </w:tcPr>
          <w:p w14:paraId="70B976A9" w14:textId="77777777" w:rsidR="00B916BD" w:rsidRPr="00936C1D" w:rsidRDefault="00B916BD" w:rsidP="00B916BD">
            <w:pPr>
              <w:spacing w:after="0" w:line="240" w:lineRule="auto"/>
              <w:rPr>
                <w:rFonts w:ascii="Helvetica" w:hAnsi="Helvetica" w:cs="Helvetica"/>
                <w:sz w:val="16"/>
                <w:szCs w:val="16"/>
                <w:lang w:val="en-GB" w:eastAsia="en-GB"/>
              </w:rPr>
            </w:pPr>
            <w:r w:rsidRPr="00936C1D">
              <w:rPr>
                <w:rFonts w:ascii="Helvetica" w:hAnsi="Helvetica" w:cs="Helvetica"/>
                <w:sz w:val="16"/>
                <w:szCs w:val="16"/>
                <w:lang w:val="en-GB" w:eastAsia="en-GB"/>
              </w:rPr>
              <w:t xml:space="preserve">    Education &amp; Training Expense</w:t>
            </w:r>
          </w:p>
        </w:tc>
        <w:tc>
          <w:tcPr>
            <w:tcW w:w="668" w:type="dxa"/>
            <w:tcBorders>
              <w:top w:val="nil"/>
              <w:left w:val="nil"/>
              <w:bottom w:val="nil"/>
              <w:right w:val="nil"/>
            </w:tcBorders>
            <w:shd w:val="clear" w:color="auto" w:fill="FFFFFF"/>
            <w:noWrap/>
            <w:vAlign w:val="bottom"/>
          </w:tcPr>
          <w:p w14:paraId="160A3100" w14:textId="77777777" w:rsidR="00B916BD" w:rsidRPr="00936C1D" w:rsidRDefault="00B916BD" w:rsidP="00B916BD">
            <w:pPr>
              <w:spacing w:after="0" w:line="240" w:lineRule="auto"/>
              <w:jc w:val="center"/>
              <w:rPr>
                <w:rFonts w:ascii="Helvetica" w:hAnsi="Helvetica" w:cs="Helvetica"/>
                <w:sz w:val="16"/>
                <w:szCs w:val="16"/>
                <w:lang w:val="en-GB" w:eastAsia="en-GB"/>
              </w:rPr>
            </w:pPr>
            <w:r w:rsidRPr="00936C1D">
              <w:rPr>
                <w:rFonts w:ascii="Helvetica" w:hAnsi="Helvetica" w:cs="Helvetica"/>
                <w:sz w:val="16"/>
                <w:szCs w:val="16"/>
                <w:lang w:val="en-GB" w:eastAsia="en-GB"/>
              </w:rPr>
              <w:t>8</w:t>
            </w:r>
          </w:p>
        </w:tc>
        <w:tc>
          <w:tcPr>
            <w:tcW w:w="892" w:type="dxa"/>
            <w:tcBorders>
              <w:top w:val="nil"/>
              <w:left w:val="nil"/>
              <w:bottom w:val="nil"/>
              <w:right w:val="nil"/>
            </w:tcBorders>
            <w:shd w:val="clear" w:color="auto" w:fill="FFFFFF"/>
            <w:noWrap/>
            <w:vAlign w:val="bottom"/>
          </w:tcPr>
          <w:p w14:paraId="20068D5E" w14:textId="2AE256C7" w:rsidR="00B916BD" w:rsidRPr="00936C1D" w:rsidRDefault="00A014DC" w:rsidP="00B916BD">
            <w:pPr>
              <w:spacing w:after="0" w:line="240" w:lineRule="auto"/>
              <w:jc w:val="right"/>
              <w:rPr>
                <w:rFonts w:ascii="Helvetica" w:hAnsi="Helvetica" w:cs="Helvetica"/>
                <w:sz w:val="16"/>
                <w:szCs w:val="16"/>
                <w:lang w:val="en-GB" w:eastAsia="en-GB"/>
              </w:rPr>
            </w:pPr>
            <w:r>
              <w:rPr>
                <w:rFonts w:ascii="Helvetica" w:hAnsi="Helvetica" w:cs="Helvetica"/>
                <w:sz w:val="16"/>
                <w:szCs w:val="16"/>
              </w:rPr>
              <w:t>10</w:t>
            </w:r>
            <w:r w:rsidR="00B916BD">
              <w:rPr>
                <w:rFonts w:ascii="Helvetica" w:hAnsi="Helvetica" w:cs="Helvetica"/>
                <w:sz w:val="16"/>
                <w:szCs w:val="16"/>
              </w:rPr>
              <w:t>,</w:t>
            </w:r>
            <w:r>
              <w:rPr>
                <w:rFonts w:ascii="Helvetica" w:hAnsi="Helvetica" w:cs="Helvetica"/>
                <w:sz w:val="16"/>
                <w:szCs w:val="16"/>
              </w:rPr>
              <w:t>970</w:t>
            </w:r>
          </w:p>
        </w:tc>
        <w:tc>
          <w:tcPr>
            <w:tcW w:w="892" w:type="dxa"/>
            <w:tcBorders>
              <w:top w:val="nil"/>
              <w:left w:val="nil"/>
              <w:bottom w:val="nil"/>
              <w:right w:val="nil"/>
            </w:tcBorders>
            <w:shd w:val="clear" w:color="auto" w:fill="FFFFFF"/>
            <w:noWrap/>
            <w:vAlign w:val="bottom"/>
          </w:tcPr>
          <w:p w14:paraId="366A03C0" w14:textId="183F9BFD" w:rsidR="00B916BD" w:rsidRPr="00936C1D" w:rsidRDefault="00A014DC" w:rsidP="00B916BD">
            <w:pPr>
              <w:spacing w:after="0" w:line="240" w:lineRule="auto"/>
              <w:jc w:val="right"/>
              <w:rPr>
                <w:rFonts w:ascii="Helvetica" w:hAnsi="Helvetica" w:cs="Helvetica"/>
                <w:sz w:val="16"/>
                <w:szCs w:val="16"/>
                <w:lang w:val="en-GB" w:eastAsia="en-GB"/>
              </w:rPr>
            </w:pPr>
            <w:r>
              <w:rPr>
                <w:rFonts w:ascii="Helvetica" w:hAnsi="Helvetica" w:cs="Helvetica"/>
                <w:sz w:val="16"/>
                <w:szCs w:val="16"/>
              </w:rPr>
              <w:t>3</w:t>
            </w:r>
            <w:r w:rsidR="00B916BD">
              <w:rPr>
                <w:rFonts w:ascii="Helvetica" w:hAnsi="Helvetica" w:cs="Helvetica"/>
                <w:sz w:val="16"/>
                <w:szCs w:val="16"/>
              </w:rPr>
              <w:t>2,</w:t>
            </w:r>
            <w:r>
              <w:rPr>
                <w:rFonts w:ascii="Helvetica" w:hAnsi="Helvetica" w:cs="Helvetica"/>
                <w:sz w:val="16"/>
                <w:szCs w:val="16"/>
              </w:rPr>
              <w:t>260</w:t>
            </w:r>
          </w:p>
        </w:tc>
        <w:tc>
          <w:tcPr>
            <w:tcW w:w="1069" w:type="dxa"/>
            <w:tcBorders>
              <w:top w:val="nil"/>
              <w:left w:val="nil"/>
              <w:bottom w:val="nil"/>
              <w:right w:val="nil"/>
            </w:tcBorders>
            <w:shd w:val="clear" w:color="auto" w:fill="FFFFFF"/>
            <w:noWrap/>
            <w:vAlign w:val="bottom"/>
          </w:tcPr>
          <w:p w14:paraId="1C1EA3DC" w14:textId="2056F771" w:rsidR="00B916BD" w:rsidRPr="00936C1D" w:rsidRDefault="00B916BD" w:rsidP="00B916BD">
            <w:pPr>
              <w:spacing w:after="0" w:line="240" w:lineRule="auto"/>
              <w:jc w:val="right"/>
              <w:rPr>
                <w:rFonts w:ascii="Helvetica" w:hAnsi="Helvetica" w:cs="Helvetica"/>
                <w:sz w:val="16"/>
                <w:szCs w:val="16"/>
                <w:lang w:val="en-GB" w:eastAsia="en-GB"/>
              </w:rPr>
            </w:pPr>
            <w:r>
              <w:rPr>
                <w:rFonts w:ascii="Helvetica" w:hAnsi="Helvetica" w:cs="Helvetica"/>
                <w:sz w:val="16"/>
                <w:szCs w:val="16"/>
              </w:rPr>
              <w:t>(</w:t>
            </w:r>
            <w:r w:rsidR="0071336B">
              <w:rPr>
                <w:rFonts w:ascii="Helvetica" w:hAnsi="Helvetica" w:cs="Helvetica"/>
                <w:sz w:val="16"/>
                <w:szCs w:val="16"/>
              </w:rPr>
              <w:t>2</w:t>
            </w:r>
            <w:r>
              <w:rPr>
                <w:rFonts w:ascii="Helvetica" w:hAnsi="Helvetica" w:cs="Helvetica"/>
                <w:sz w:val="16"/>
                <w:szCs w:val="16"/>
              </w:rPr>
              <w:t>1,</w:t>
            </w:r>
            <w:r w:rsidR="0071336B">
              <w:rPr>
                <w:rFonts w:ascii="Helvetica" w:hAnsi="Helvetica" w:cs="Helvetica"/>
                <w:sz w:val="16"/>
                <w:szCs w:val="16"/>
              </w:rPr>
              <w:t>290</w:t>
            </w:r>
            <w:r>
              <w:rPr>
                <w:rFonts w:ascii="Helvetica" w:hAnsi="Helvetica" w:cs="Helvetica"/>
                <w:sz w:val="16"/>
                <w:szCs w:val="16"/>
              </w:rPr>
              <w:t>)</w:t>
            </w:r>
          </w:p>
        </w:tc>
        <w:tc>
          <w:tcPr>
            <w:tcW w:w="536" w:type="dxa"/>
            <w:tcBorders>
              <w:top w:val="nil"/>
              <w:left w:val="nil"/>
              <w:bottom w:val="nil"/>
              <w:right w:val="nil"/>
            </w:tcBorders>
            <w:shd w:val="clear" w:color="auto" w:fill="FFFFFF"/>
            <w:noWrap/>
            <w:vAlign w:val="bottom"/>
          </w:tcPr>
          <w:p w14:paraId="5E80F0DB" w14:textId="77777777" w:rsidR="00B916BD" w:rsidRPr="00936C1D" w:rsidRDefault="00B916BD" w:rsidP="00B916BD">
            <w:pPr>
              <w:spacing w:after="0" w:line="240" w:lineRule="auto"/>
              <w:rPr>
                <w:rFonts w:ascii="Arial" w:hAnsi="Arial" w:cs="Arial"/>
                <w:sz w:val="20"/>
                <w:szCs w:val="20"/>
                <w:lang w:val="en-GB" w:eastAsia="en-GB"/>
              </w:rPr>
            </w:pPr>
            <w:r w:rsidRPr="00936C1D">
              <w:rPr>
                <w:rFonts w:ascii="Arial" w:hAnsi="Arial" w:cs="Arial"/>
                <w:sz w:val="20"/>
                <w:szCs w:val="20"/>
                <w:lang w:val="en-GB" w:eastAsia="en-GB"/>
              </w:rPr>
              <w:t> </w:t>
            </w:r>
          </w:p>
        </w:tc>
        <w:tc>
          <w:tcPr>
            <w:tcW w:w="1425" w:type="dxa"/>
            <w:tcBorders>
              <w:top w:val="nil"/>
              <w:left w:val="nil"/>
              <w:bottom w:val="nil"/>
              <w:right w:val="nil"/>
            </w:tcBorders>
            <w:shd w:val="clear" w:color="auto" w:fill="FFFFFF"/>
            <w:noWrap/>
            <w:vAlign w:val="bottom"/>
          </w:tcPr>
          <w:p w14:paraId="13A4FBC5" w14:textId="031CE95F" w:rsidR="00B916BD" w:rsidRPr="00936C1D" w:rsidRDefault="00B916BD" w:rsidP="00B916B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17</w:t>
            </w:r>
            <w:r w:rsidR="004F1E21">
              <w:rPr>
                <w:rFonts w:ascii="Helvetica" w:hAnsi="Helvetica" w:cs="Helvetica"/>
                <w:sz w:val="16"/>
                <w:szCs w:val="16"/>
                <w:lang w:val="en-GB" w:eastAsia="en-GB"/>
              </w:rPr>
              <w:t>,548</w:t>
            </w:r>
          </w:p>
        </w:tc>
      </w:tr>
      <w:tr w:rsidR="00A014DC" w:rsidRPr="00936C1D" w14:paraId="5AAD213C" w14:textId="77777777" w:rsidTr="006937AB">
        <w:trPr>
          <w:trHeight w:val="255"/>
        </w:trPr>
        <w:tc>
          <w:tcPr>
            <w:tcW w:w="3796" w:type="dxa"/>
            <w:tcBorders>
              <w:top w:val="nil"/>
              <w:left w:val="nil"/>
              <w:bottom w:val="nil"/>
              <w:right w:val="nil"/>
            </w:tcBorders>
            <w:shd w:val="clear" w:color="auto" w:fill="FFFFFF"/>
            <w:noWrap/>
            <w:vAlign w:val="bottom"/>
          </w:tcPr>
          <w:p w14:paraId="3E2BCEBA" w14:textId="77777777" w:rsidR="00B916BD" w:rsidRPr="00936C1D" w:rsidRDefault="00B916BD" w:rsidP="00B916BD">
            <w:pPr>
              <w:spacing w:after="0" w:line="240" w:lineRule="auto"/>
              <w:rPr>
                <w:rFonts w:ascii="Helvetica" w:hAnsi="Helvetica" w:cs="Helvetica"/>
                <w:sz w:val="16"/>
                <w:szCs w:val="16"/>
                <w:lang w:val="en-GB" w:eastAsia="en-GB"/>
              </w:rPr>
            </w:pPr>
            <w:r w:rsidRPr="00936C1D">
              <w:rPr>
                <w:rFonts w:ascii="Helvetica" w:hAnsi="Helvetica" w:cs="Helvetica"/>
                <w:sz w:val="16"/>
                <w:szCs w:val="16"/>
                <w:lang w:val="en-GB" w:eastAsia="en-GB"/>
              </w:rPr>
              <w:t xml:space="preserve">    Speech Contest Expenses</w:t>
            </w:r>
          </w:p>
        </w:tc>
        <w:tc>
          <w:tcPr>
            <w:tcW w:w="668" w:type="dxa"/>
            <w:tcBorders>
              <w:top w:val="nil"/>
              <w:left w:val="nil"/>
              <w:bottom w:val="nil"/>
              <w:right w:val="nil"/>
            </w:tcBorders>
            <w:shd w:val="clear" w:color="auto" w:fill="FFFFFF"/>
            <w:noWrap/>
            <w:vAlign w:val="bottom"/>
          </w:tcPr>
          <w:p w14:paraId="31A68C30" w14:textId="77777777" w:rsidR="00B916BD" w:rsidRPr="00936C1D" w:rsidRDefault="00B916BD" w:rsidP="00B916BD">
            <w:pPr>
              <w:spacing w:after="0" w:line="240" w:lineRule="auto"/>
              <w:jc w:val="center"/>
              <w:rPr>
                <w:rFonts w:ascii="Helvetica" w:hAnsi="Helvetica" w:cs="Helvetica"/>
                <w:sz w:val="16"/>
                <w:szCs w:val="16"/>
                <w:lang w:val="en-GB" w:eastAsia="en-GB"/>
              </w:rPr>
            </w:pPr>
            <w:r w:rsidRPr="00936C1D">
              <w:rPr>
                <w:rFonts w:ascii="Helvetica" w:hAnsi="Helvetica" w:cs="Helvetica"/>
                <w:sz w:val="16"/>
                <w:szCs w:val="16"/>
                <w:lang w:val="en-GB" w:eastAsia="en-GB"/>
              </w:rPr>
              <w:t>4</w:t>
            </w:r>
          </w:p>
        </w:tc>
        <w:tc>
          <w:tcPr>
            <w:tcW w:w="892" w:type="dxa"/>
            <w:tcBorders>
              <w:top w:val="nil"/>
              <w:left w:val="nil"/>
              <w:bottom w:val="nil"/>
              <w:right w:val="nil"/>
            </w:tcBorders>
            <w:shd w:val="clear" w:color="auto" w:fill="FFFFFF"/>
            <w:noWrap/>
            <w:vAlign w:val="bottom"/>
          </w:tcPr>
          <w:p w14:paraId="5D5CE660" w14:textId="6209F16E" w:rsidR="00B916BD" w:rsidRPr="00936C1D" w:rsidRDefault="00A014DC" w:rsidP="00B916BD">
            <w:pPr>
              <w:spacing w:after="0" w:line="240" w:lineRule="auto"/>
              <w:jc w:val="right"/>
              <w:rPr>
                <w:rFonts w:ascii="Helvetica" w:hAnsi="Helvetica" w:cs="Helvetica"/>
                <w:sz w:val="16"/>
                <w:szCs w:val="16"/>
                <w:lang w:val="en-GB" w:eastAsia="en-GB"/>
              </w:rPr>
            </w:pPr>
            <w:r>
              <w:rPr>
                <w:rFonts w:ascii="Helvetica" w:hAnsi="Helvetica" w:cs="Helvetica"/>
                <w:sz w:val="16"/>
                <w:szCs w:val="16"/>
              </w:rPr>
              <w:t>10</w:t>
            </w:r>
            <w:r w:rsidR="00B916BD">
              <w:rPr>
                <w:rFonts w:ascii="Helvetica" w:hAnsi="Helvetica" w:cs="Helvetica"/>
                <w:sz w:val="16"/>
                <w:szCs w:val="16"/>
              </w:rPr>
              <w:t>,</w:t>
            </w:r>
            <w:r>
              <w:rPr>
                <w:rFonts w:ascii="Helvetica" w:hAnsi="Helvetica" w:cs="Helvetica"/>
                <w:sz w:val="16"/>
                <w:szCs w:val="16"/>
              </w:rPr>
              <w:t>185</w:t>
            </w:r>
          </w:p>
        </w:tc>
        <w:tc>
          <w:tcPr>
            <w:tcW w:w="892" w:type="dxa"/>
            <w:tcBorders>
              <w:top w:val="nil"/>
              <w:left w:val="nil"/>
              <w:bottom w:val="nil"/>
              <w:right w:val="nil"/>
            </w:tcBorders>
            <w:shd w:val="clear" w:color="auto" w:fill="FFFFFF"/>
            <w:noWrap/>
            <w:vAlign w:val="bottom"/>
          </w:tcPr>
          <w:p w14:paraId="4FFEE204" w14:textId="5E07D12E" w:rsidR="00B916BD" w:rsidRPr="00936C1D" w:rsidRDefault="00B916BD" w:rsidP="00B916BD">
            <w:pPr>
              <w:spacing w:after="0" w:line="240" w:lineRule="auto"/>
              <w:jc w:val="right"/>
              <w:rPr>
                <w:rFonts w:ascii="Helvetica" w:hAnsi="Helvetica" w:cs="Helvetica"/>
                <w:sz w:val="16"/>
                <w:szCs w:val="16"/>
                <w:lang w:val="en-GB" w:eastAsia="en-GB"/>
              </w:rPr>
            </w:pPr>
            <w:r>
              <w:rPr>
                <w:rFonts w:ascii="Helvetica" w:hAnsi="Helvetica" w:cs="Helvetica"/>
                <w:sz w:val="16"/>
                <w:szCs w:val="16"/>
              </w:rPr>
              <w:t>1</w:t>
            </w:r>
            <w:r w:rsidR="00A014DC">
              <w:rPr>
                <w:rFonts w:ascii="Helvetica" w:hAnsi="Helvetica" w:cs="Helvetica"/>
                <w:sz w:val="16"/>
                <w:szCs w:val="16"/>
              </w:rPr>
              <w:t>5</w:t>
            </w:r>
            <w:r>
              <w:rPr>
                <w:rFonts w:ascii="Helvetica" w:hAnsi="Helvetica" w:cs="Helvetica"/>
                <w:sz w:val="16"/>
                <w:szCs w:val="16"/>
              </w:rPr>
              <w:t>,</w:t>
            </w:r>
            <w:r w:rsidR="00A014DC">
              <w:rPr>
                <w:rFonts w:ascii="Helvetica" w:hAnsi="Helvetica" w:cs="Helvetica"/>
                <w:sz w:val="16"/>
                <w:szCs w:val="16"/>
              </w:rPr>
              <w:t>00</w:t>
            </w:r>
            <w:r>
              <w:rPr>
                <w:rFonts w:ascii="Helvetica" w:hAnsi="Helvetica" w:cs="Helvetica"/>
                <w:sz w:val="16"/>
                <w:szCs w:val="16"/>
              </w:rPr>
              <w:t>0</w:t>
            </w:r>
          </w:p>
        </w:tc>
        <w:tc>
          <w:tcPr>
            <w:tcW w:w="1069" w:type="dxa"/>
            <w:tcBorders>
              <w:top w:val="nil"/>
              <w:left w:val="nil"/>
              <w:bottom w:val="nil"/>
              <w:right w:val="nil"/>
            </w:tcBorders>
            <w:shd w:val="clear" w:color="auto" w:fill="FFFFFF"/>
            <w:noWrap/>
            <w:vAlign w:val="bottom"/>
          </w:tcPr>
          <w:p w14:paraId="003197F0" w14:textId="4F4C3D93" w:rsidR="00B916BD" w:rsidRPr="00936C1D" w:rsidRDefault="00B916BD" w:rsidP="00B916BD">
            <w:pPr>
              <w:spacing w:after="0" w:line="240" w:lineRule="auto"/>
              <w:jc w:val="right"/>
              <w:rPr>
                <w:rFonts w:ascii="Helvetica" w:hAnsi="Helvetica" w:cs="Helvetica"/>
                <w:sz w:val="16"/>
                <w:szCs w:val="16"/>
                <w:lang w:val="en-GB" w:eastAsia="en-GB"/>
              </w:rPr>
            </w:pPr>
            <w:r>
              <w:rPr>
                <w:rFonts w:ascii="Helvetica" w:hAnsi="Helvetica" w:cs="Helvetica"/>
                <w:sz w:val="16"/>
                <w:szCs w:val="16"/>
              </w:rPr>
              <w:t>(</w:t>
            </w:r>
            <w:r w:rsidR="0071336B">
              <w:rPr>
                <w:rFonts w:ascii="Helvetica" w:hAnsi="Helvetica" w:cs="Helvetica"/>
                <w:sz w:val="16"/>
                <w:szCs w:val="16"/>
              </w:rPr>
              <w:t>4</w:t>
            </w:r>
            <w:r>
              <w:rPr>
                <w:rFonts w:ascii="Helvetica" w:hAnsi="Helvetica" w:cs="Helvetica"/>
                <w:sz w:val="16"/>
                <w:szCs w:val="16"/>
              </w:rPr>
              <w:t>,</w:t>
            </w:r>
            <w:r w:rsidR="00967664">
              <w:rPr>
                <w:rFonts w:ascii="Helvetica" w:hAnsi="Helvetica" w:cs="Helvetica"/>
                <w:sz w:val="16"/>
                <w:szCs w:val="16"/>
              </w:rPr>
              <w:t>8</w:t>
            </w:r>
            <w:r w:rsidR="0071336B">
              <w:rPr>
                <w:rFonts w:ascii="Helvetica" w:hAnsi="Helvetica" w:cs="Helvetica"/>
                <w:sz w:val="16"/>
                <w:szCs w:val="16"/>
              </w:rPr>
              <w:t>15</w:t>
            </w:r>
            <w:r>
              <w:rPr>
                <w:rFonts w:ascii="Helvetica" w:hAnsi="Helvetica" w:cs="Helvetica"/>
                <w:sz w:val="16"/>
                <w:szCs w:val="16"/>
              </w:rPr>
              <w:t>)</w:t>
            </w:r>
          </w:p>
        </w:tc>
        <w:tc>
          <w:tcPr>
            <w:tcW w:w="536" w:type="dxa"/>
            <w:tcBorders>
              <w:top w:val="nil"/>
              <w:left w:val="nil"/>
              <w:bottom w:val="nil"/>
              <w:right w:val="nil"/>
            </w:tcBorders>
            <w:shd w:val="clear" w:color="auto" w:fill="FFFFFF"/>
            <w:noWrap/>
            <w:vAlign w:val="bottom"/>
          </w:tcPr>
          <w:p w14:paraId="099E758F" w14:textId="77777777" w:rsidR="00B916BD" w:rsidRPr="00936C1D" w:rsidRDefault="00B916BD" w:rsidP="00B916BD">
            <w:pPr>
              <w:spacing w:after="0" w:line="240" w:lineRule="auto"/>
              <w:rPr>
                <w:rFonts w:ascii="Arial" w:hAnsi="Arial" w:cs="Arial"/>
                <w:sz w:val="20"/>
                <w:szCs w:val="20"/>
                <w:lang w:val="en-GB" w:eastAsia="en-GB"/>
              </w:rPr>
            </w:pPr>
            <w:r w:rsidRPr="00936C1D">
              <w:rPr>
                <w:rFonts w:ascii="Arial" w:hAnsi="Arial" w:cs="Arial"/>
                <w:sz w:val="20"/>
                <w:szCs w:val="20"/>
                <w:lang w:val="en-GB" w:eastAsia="en-GB"/>
              </w:rPr>
              <w:t> </w:t>
            </w:r>
          </w:p>
        </w:tc>
        <w:tc>
          <w:tcPr>
            <w:tcW w:w="1425" w:type="dxa"/>
            <w:tcBorders>
              <w:top w:val="nil"/>
              <w:left w:val="nil"/>
              <w:bottom w:val="nil"/>
              <w:right w:val="nil"/>
            </w:tcBorders>
            <w:shd w:val="clear" w:color="auto" w:fill="FFFFFF"/>
            <w:noWrap/>
            <w:vAlign w:val="bottom"/>
          </w:tcPr>
          <w:p w14:paraId="1F10983D" w14:textId="4A594A64" w:rsidR="00B916BD" w:rsidRPr="00936C1D" w:rsidRDefault="004F1E21" w:rsidP="00B916B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7</w:t>
            </w:r>
            <w:r w:rsidR="00B916BD">
              <w:rPr>
                <w:rFonts w:ascii="Helvetica" w:hAnsi="Helvetica" w:cs="Helvetica"/>
                <w:sz w:val="16"/>
                <w:szCs w:val="16"/>
                <w:lang w:val="en-GB" w:eastAsia="en-GB"/>
              </w:rPr>
              <w:t>,</w:t>
            </w:r>
            <w:r>
              <w:rPr>
                <w:rFonts w:ascii="Helvetica" w:hAnsi="Helvetica" w:cs="Helvetica"/>
                <w:sz w:val="16"/>
                <w:szCs w:val="16"/>
                <w:lang w:val="en-GB" w:eastAsia="en-GB"/>
              </w:rPr>
              <w:t>733</w:t>
            </w:r>
          </w:p>
        </w:tc>
      </w:tr>
      <w:tr w:rsidR="00A014DC" w:rsidRPr="00936C1D" w14:paraId="1CD10D51" w14:textId="77777777" w:rsidTr="006937AB">
        <w:trPr>
          <w:trHeight w:val="255"/>
        </w:trPr>
        <w:tc>
          <w:tcPr>
            <w:tcW w:w="3796" w:type="dxa"/>
            <w:tcBorders>
              <w:top w:val="nil"/>
              <w:left w:val="nil"/>
              <w:bottom w:val="nil"/>
              <w:right w:val="nil"/>
            </w:tcBorders>
            <w:shd w:val="clear" w:color="auto" w:fill="FFFFFF"/>
            <w:noWrap/>
            <w:vAlign w:val="bottom"/>
          </w:tcPr>
          <w:p w14:paraId="3EE0D785" w14:textId="77777777" w:rsidR="00B916BD" w:rsidRPr="00936C1D" w:rsidRDefault="00B916BD" w:rsidP="00B916BD">
            <w:pPr>
              <w:spacing w:after="0" w:line="240" w:lineRule="auto"/>
              <w:rPr>
                <w:rFonts w:ascii="Helvetica" w:hAnsi="Helvetica" w:cs="Helvetica"/>
                <w:sz w:val="16"/>
                <w:szCs w:val="16"/>
                <w:lang w:val="en-GB" w:eastAsia="en-GB"/>
              </w:rPr>
            </w:pPr>
            <w:r w:rsidRPr="00936C1D">
              <w:rPr>
                <w:rFonts w:ascii="Helvetica" w:hAnsi="Helvetica" w:cs="Helvetica"/>
                <w:sz w:val="16"/>
                <w:szCs w:val="16"/>
                <w:lang w:val="en-GB" w:eastAsia="en-GB"/>
              </w:rPr>
              <w:t xml:space="preserve">    Administration Expenses</w:t>
            </w:r>
          </w:p>
        </w:tc>
        <w:tc>
          <w:tcPr>
            <w:tcW w:w="668" w:type="dxa"/>
            <w:tcBorders>
              <w:top w:val="nil"/>
              <w:left w:val="nil"/>
              <w:bottom w:val="nil"/>
              <w:right w:val="nil"/>
            </w:tcBorders>
            <w:shd w:val="clear" w:color="auto" w:fill="FFFFFF"/>
            <w:noWrap/>
            <w:vAlign w:val="bottom"/>
          </w:tcPr>
          <w:p w14:paraId="52B8EDDF" w14:textId="77777777" w:rsidR="00B916BD" w:rsidRPr="00936C1D" w:rsidRDefault="00B916BD" w:rsidP="00B916BD">
            <w:pPr>
              <w:spacing w:after="0" w:line="240" w:lineRule="auto"/>
              <w:jc w:val="center"/>
              <w:rPr>
                <w:rFonts w:ascii="Helvetica" w:hAnsi="Helvetica" w:cs="Helvetica"/>
                <w:sz w:val="16"/>
                <w:szCs w:val="16"/>
                <w:lang w:val="en-GB" w:eastAsia="en-GB"/>
              </w:rPr>
            </w:pPr>
            <w:r w:rsidRPr="00936C1D">
              <w:rPr>
                <w:rFonts w:ascii="Helvetica" w:hAnsi="Helvetica" w:cs="Helvetica"/>
                <w:sz w:val="16"/>
                <w:szCs w:val="16"/>
                <w:lang w:val="en-GB" w:eastAsia="en-GB"/>
              </w:rPr>
              <w:t>9</w:t>
            </w:r>
          </w:p>
        </w:tc>
        <w:tc>
          <w:tcPr>
            <w:tcW w:w="892" w:type="dxa"/>
            <w:tcBorders>
              <w:top w:val="nil"/>
              <w:left w:val="nil"/>
              <w:bottom w:val="nil"/>
              <w:right w:val="nil"/>
            </w:tcBorders>
            <w:shd w:val="clear" w:color="auto" w:fill="FFFFFF"/>
            <w:noWrap/>
            <w:vAlign w:val="bottom"/>
          </w:tcPr>
          <w:p w14:paraId="1B8A54B6" w14:textId="37FAEA9C" w:rsidR="00B916BD" w:rsidRPr="00936C1D" w:rsidRDefault="00A014DC" w:rsidP="00B916BD">
            <w:pPr>
              <w:spacing w:after="0" w:line="240" w:lineRule="auto"/>
              <w:jc w:val="right"/>
              <w:rPr>
                <w:rFonts w:ascii="Helvetica" w:hAnsi="Helvetica" w:cs="Helvetica"/>
                <w:sz w:val="16"/>
                <w:szCs w:val="16"/>
                <w:lang w:val="en-GB" w:eastAsia="en-GB"/>
              </w:rPr>
            </w:pPr>
            <w:r>
              <w:rPr>
                <w:rFonts w:ascii="Helvetica" w:hAnsi="Helvetica" w:cs="Helvetica"/>
                <w:sz w:val="16"/>
                <w:szCs w:val="16"/>
              </w:rPr>
              <w:t>4</w:t>
            </w:r>
            <w:r w:rsidR="00B916BD">
              <w:rPr>
                <w:rFonts w:ascii="Helvetica" w:hAnsi="Helvetica" w:cs="Helvetica"/>
                <w:sz w:val="16"/>
                <w:szCs w:val="16"/>
              </w:rPr>
              <w:t>,</w:t>
            </w:r>
            <w:r>
              <w:rPr>
                <w:rFonts w:ascii="Helvetica" w:hAnsi="Helvetica" w:cs="Helvetica"/>
                <w:sz w:val="16"/>
                <w:szCs w:val="16"/>
              </w:rPr>
              <w:t>861</w:t>
            </w:r>
          </w:p>
        </w:tc>
        <w:tc>
          <w:tcPr>
            <w:tcW w:w="892" w:type="dxa"/>
            <w:tcBorders>
              <w:top w:val="nil"/>
              <w:left w:val="nil"/>
              <w:bottom w:val="nil"/>
              <w:right w:val="nil"/>
            </w:tcBorders>
            <w:shd w:val="clear" w:color="auto" w:fill="FFFFFF"/>
            <w:noWrap/>
            <w:vAlign w:val="bottom"/>
          </w:tcPr>
          <w:p w14:paraId="24E095A6" w14:textId="1B48BDED" w:rsidR="00B916BD" w:rsidRPr="00936C1D" w:rsidRDefault="00A014DC" w:rsidP="00B916BD">
            <w:pPr>
              <w:spacing w:after="0" w:line="240" w:lineRule="auto"/>
              <w:jc w:val="right"/>
              <w:rPr>
                <w:rFonts w:ascii="Helvetica" w:hAnsi="Helvetica" w:cs="Helvetica"/>
                <w:sz w:val="16"/>
                <w:szCs w:val="16"/>
                <w:lang w:val="en-GB" w:eastAsia="en-GB"/>
              </w:rPr>
            </w:pPr>
            <w:r>
              <w:rPr>
                <w:rFonts w:ascii="Helvetica" w:hAnsi="Helvetica" w:cs="Helvetica"/>
                <w:sz w:val="16"/>
                <w:szCs w:val="16"/>
              </w:rPr>
              <w:t>7</w:t>
            </w:r>
            <w:r w:rsidR="00B916BD">
              <w:rPr>
                <w:rFonts w:ascii="Helvetica" w:hAnsi="Helvetica" w:cs="Helvetica"/>
                <w:sz w:val="16"/>
                <w:szCs w:val="16"/>
              </w:rPr>
              <w:t>,</w:t>
            </w:r>
            <w:r>
              <w:rPr>
                <w:rFonts w:ascii="Helvetica" w:hAnsi="Helvetica" w:cs="Helvetica"/>
                <w:sz w:val="16"/>
                <w:szCs w:val="16"/>
              </w:rPr>
              <w:t>000</w:t>
            </w:r>
          </w:p>
        </w:tc>
        <w:tc>
          <w:tcPr>
            <w:tcW w:w="1069" w:type="dxa"/>
            <w:tcBorders>
              <w:top w:val="nil"/>
              <w:left w:val="nil"/>
              <w:bottom w:val="nil"/>
              <w:right w:val="nil"/>
            </w:tcBorders>
            <w:shd w:val="clear" w:color="auto" w:fill="FFFFFF"/>
            <w:noWrap/>
            <w:vAlign w:val="bottom"/>
          </w:tcPr>
          <w:p w14:paraId="56D9B860" w14:textId="01835D77" w:rsidR="00B916BD" w:rsidRPr="00936C1D" w:rsidRDefault="00B916BD" w:rsidP="00B916BD">
            <w:pPr>
              <w:spacing w:after="0" w:line="240" w:lineRule="auto"/>
              <w:jc w:val="right"/>
              <w:rPr>
                <w:rFonts w:ascii="Helvetica" w:hAnsi="Helvetica" w:cs="Helvetica"/>
                <w:sz w:val="16"/>
                <w:szCs w:val="16"/>
                <w:lang w:val="en-GB" w:eastAsia="en-GB"/>
              </w:rPr>
            </w:pPr>
            <w:r>
              <w:rPr>
                <w:rFonts w:ascii="Helvetica" w:hAnsi="Helvetica" w:cs="Helvetica"/>
                <w:sz w:val="16"/>
                <w:szCs w:val="16"/>
              </w:rPr>
              <w:t>(2,</w:t>
            </w:r>
            <w:r w:rsidR="0071336B">
              <w:rPr>
                <w:rFonts w:ascii="Helvetica" w:hAnsi="Helvetica" w:cs="Helvetica"/>
                <w:sz w:val="16"/>
                <w:szCs w:val="16"/>
              </w:rPr>
              <w:t>139</w:t>
            </w:r>
            <w:r>
              <w:rPr>
                <w:rFonts w:ascii="Helvetica" w:hAnsi="Helvetica" w:cs="Helvetica"/>
                <w:sz w:val="16"/>
                <w:szCs w:val="16"/>
              </w:rPr>
              <w:t>)</w:t>
            </w:r>
          </w:p>
        </w:tc>
        <w:tc>
          <w:tcPr>
            <w:tcW w:w="536" w:type="dxa"/>
            <w:tcBorders>
              <w:top w:val="nil"/>
              <w:left w:val="nil"/>
              <w:bottom w:val="nil"/>
              <w:right w:val="nil"/>
            </w:tcBorders>
            <w:shd w:val="clear" w:color="auto" w:fill="FFFFFF"/>
            <w:noWrap/>
            <w:vAlign w:val="bottom"/>
          </w:tcPr>
          <w:p w14:paraId="7983281E" w14:textId="77777777" w:rsidR="00B916BD" w:rsidRPr="00936C1D" w:rsidRDefault="00B916BD" w:rsidP="00B916BD">
            <w:pPr>
              <w:spacing w:after="0" w:line="240" w:lineRule="auto"/>
              <w:rPr>
                <w:rFonts w:ascii="Arial" w:hAnsi="Arial" w:cs="Arial"/>
                <w:sz w:val="20"/>
                <w:szCs w:val="20"/>
                <w:lang w:val="en-GB" w:eastAsia="en-GB"/>
              </w:rPr>
            </w:pPr>
            <w:r w:rsidRPr="00936C1D">
              <w:rPr>
                <w:rFonts w:ascii="Arial" w:hAnsi="Arial" w:cs="Arial"/>
                <w:sz w:val="20"/>
                <w:szCs w:val="20"/>
                <w:lang w:val="en-GB" w:eastAsia="en-GB"/>
              </w:rPr>
              <w:t> </w:t>
            </w:r>
          </w:p>
        </w:tc>
        <w:tc>
          <w:tcPr>
            <w:tcW w:w="1425" w:type="dxa"/>
            <w:tcBorders>
              <w:top w:val="nil"/>
              <w:left w:val="nil"/>
              <w:bottom w:val="nil"/>
              <w:right w:val="nil"/>
            </w:tcBorders>
            <w:shd w:val="clear" w:color="auto" w:fill="FFFFFF"/>
            <w:noWrap/>
            <w:vAlign w:val="bottom"/>
          </w:tcPr>
          <w:p w14:paraId="37A700A8" w14:textId="3283EBCC" w:rsidR="00B916BD" w:rsidRPr="00936C1D" w:rsidRDefault="004F1E21" w:rsidP="00B916B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11</w:t>
            </w:r>
            <w:r w:rsidR="00B916BD">
              <w:rPr>
                <w:rFonts w:ascii="Helvetica" w:hAnsi="Helvetica" w:cs="Helvetica"/>
                <w:sz w:val="16"/>
                <w:szCs w:val="16"/>
                <w:lang w:val="en-GB" w:eastAsia="en-GB"/>
              </w:rPr>
              <w:t>,6</w:t>
            </w:r>
            <w:r>
              <w:rPr>
                <w:rFonts w:ascii="Helvetica" w:hAnsi="Helvetica" w:cs="Helvetica"/>
                <w:sz w:val="16"/>
                <w:szCs w:val="16"/>
                <w:lang w:val="en-GB" w:eastAsia="en-GB"/>
              </w:rPr>
              <w:t>82</w:t>
            </w:r>
          </w:p>
        </w:tc>
      </w:tr>
      <w:tr w:rsidR="00A014DC" w:rsidRPr="00936C1D" w14:paraId="0254C191" w14:textId="77777777" w:rsidTr="006937AB">
        <w:trPr>
          <w:trHeight w:val="255"/>
        </w:trPr>
        <w:tc>
          <w:tcPr>
            <w:tcW w:w="3796" w:type="dxa"/>
            <w:tcBorders>
              <w:top w:val="nil"/>
              <w:left w:val="nil"/>
              <w:bottom w:val="nil"/>
              <w:right w:val="nil"/>
            </w:tcBorders>
            <w:shd w:val="clear" w:color="auto" w:fill="FFFFFF"/>
            <w:noWrap/>
            <w:vAlign w:val="bottom"/>
          </w:tcPr>
          <w:p w14:paraId="1AF89F90" w14:textId="77777777" w:rsidR="00B916BD" w:rsidRPr="00936C1D" w:rsidRDefault="00B916BD" w:rsidP="00B916BD">
            <w:pPr>
              <w:spacing w:after="0" w:line="240" w:lineRule="auto"/>
              <w:rPr>
                <w:rFonts w:ascii="Helvetica" w:hAnsi="Helvetica" w:cs="Helvetica"/>
                <w:sz w:val="16"/>
                <w:szCs w:val="16"/>
                <w:lang w:val="en-GB" w:eastAsia="en-GB"/>
              </w:rPr>
            </w:pPr>
            <w:r w:rsidRPr="00936C1D">
              <w:rPr>
                <w:rFonts w:ascii="Helvetica" w:hAnsi="Helvetica" w:cs="Helvetica"/>
                <w:sz w:val="16"/>
                <w:szCs w:val="16"/>
                <w:lang w:val="en-GB" w:eastAsia="en-GB"/>
              </w:rPr>
              <w:t xml:space="preserve">    Travel Expense</w:t>
            </w:r>
          </w:p>
        </w:tc>
        <w:tc>
          <w:tcPr>
            <w:tcW w:w="668" w:type="dxa"/>
            <w:tcBorders>
              <w:top w:val="nil"/>
              <w:left w:val="nil"/>
              <w:bottom w:val="nil"/>
              <w:right w:val="nil"/>
            </w:tcBorders>
            <w:shd w:val="clear" w:color="auto" w:fill="FFFFFF"/>
            <w:noWrap/>
            <w:vAlign w:val="bottom"/>
          </w:tcPr>
          <w:p w14:paraId="4F0E278F" w14:textId="77777777" w:rsidR="00B916BD" w:rsidRPr="00936C1D" w:rsidRDefault="00B916BD" w:rsidP="00B916BD">
            <w:pPr>
              <w:spacing w:after="0" w:line="240" w:lineRule="auto"/>
              <w:jc w:val="center"/>
              <w:rPr>
                <w:rFonts w:ascii="Helvetica" w:hAnsi="Helvetica" w:cs="Helvetica"/>
                <w:sz w:val="16"/>
                <w:szCs w:val="16"/>
                <w:lang w:val="en-GB" w:eastAsia="en-GB"/>
              </w:rPr>
            </w:pPr>
            <w:r w:rsidRPr="00936C1D">
              <w:rPr>
                <w:rFonts w:ascii="Helvetica" w:hAnsi="Helvetica" w:cs="Helvetica"/>
                <w:sz w:val="16"/>
                <w:szCs w:val="16"/>
                <w:lang w:val="en-GB" w:eastAsia="en-GB"/>
              </w:rPr>
              <w:t>10</w:t>
            </w:r>
          </w:p>
        </w:tc>
        <w:tc>
          <w:tcPr>
            <w:tcW w:w="892" w:type="dxa"/>
            <w:tcBorders>
              <w:top w:val="nil"/>
              <w:left w:val="nil"/>
              <w:bottom w:val="nil"/>
              <w:right w:val="nil"/>
            </w:tcBorders>
            <w:shd w:val="clear" w:color="auto" w:fill="FFFFFF"/>
            <w:noWrap/>
            <w:vAlign w:val="bottom"/>
          </w:tcPr>
          <w:p w14:paraId="6D108764" w14:textId="7C60FF4D" w:rsidR="00B916BD" w:rsidRPr="00936C1D" w:rsidRDefault="00A014DC" w:rsidP="00B916BD">
            <w:pPr>
              <w:spacing w:after="0" w:line="240" w:lineRule="auto"/>
              <w:jc w:val="right"/>
              <w:rPr>
                <w:rFonts w:ascii="Helvetica" w:hAnsi="Helvetica" w:cs="Helvetica"/>
                <w:sz w:val="16"/>
                <w:szCs w:val="16"/>
                <w:lang w:val="en-GB" w:eastAsia="en-GB"/>
              </w:rPr>
            </w:pPr>
            <w:r>
              <w:rPr>
                <w:rFonts w:ascii="Helvetica" w:hAnsi="Helvetica" w:cs="Helvetica"/>
                <w:sz w:val="16"/>
                <w:szCs w:val="16"/>
              </w:rPr>
              <w:t>31</w:t>
            </w:r>
            <w:r w:rsidR="00B916BD">
              <w:rPr>
                <w:rFonts w:ascii="Helvetica" w:hAnsi="Helvetica" w:cs="Helvetica"/>
                <w:sz w:val="16"/>
                <w:szCs w:val="16"/>
              </w:rPr>
              <w:t>,5</w:t>
            </w:r>
            <w:r>
              <w:rPr>
                <w:rFonts w:ascii="Helvetica" w:hAnsi="Helvetica" w:cs="Helvetica"/>
                <w:sz w:val="16"/>
                <w:szCs w:val="16"/>
              </w:rPr>
              <w:t>96</w:t>
            </w:r>
          </w:p>
        </w:tc>
        <w:tc>
          <w:tcPr>
            <w:tcW w:w="892" w:type="dxa"/>
            <w:tcBorders>
              <w:top w:val="nil"/>
              <w:left w:val="nil"/>
              <w:bottom w:val="nil"/>
              <w:right w:val="nil"/>
            </w:tcBorders>
            <w:shd w:val="clear" w:color="auto" w:fill="FFFFFF"/>
            <w:noWrap/>
            <w:vAlign w:val="bottom"/>
          </w:tcPr>
          <w:p w14:paraId="2E26FD7E" w14:textId="08888D3D" w:rsidR="00B916BD" w:rsidRPr="00936C1D" w:rsidRDefault="00A014DC" w:rsidP="00B916BD">
            <w:pPr>
              <w:spacing w:after="0" w:line="240" w:lineRule="auto"/>
              <w:jc w:val="right"/>
              <w:rPr>
                <w:rFonts w:ascii="Helvetica" w:hAnsi="Helvetica" w:cs="Helvetica"/>
                <w:sz w:val="16"/>
                <w:szCs w:val="16"/>
                <w:lang w:val="en-GB" w:eastAsia="en-GB"/>
              </w:rPr>
            </w:pPr>
            <w:r>
              <w:rPr>
                <w:rFonts w:ascii="Helvetica" w:hAnsi="Helvetica" w:cs="Helvetica"/>
                <w:sz w:val="16"/>
                <w:szCs w:val="16"/>
              </w:rPr>
              <w:t>40</w:t>
            </w:r>
            <w:r w:rsidR="00B916BD">
              <w:rPr>
                <w:rFonts w:ascii="Helvetica" w:hAnsi="Helvetica" w:cs="Helvetica"/>
                <w:sz w:val="16"/>
                <w:szCs w:val="16"/>
              </w:rPr>
              <w:t>,</w:t>
            </w:r>
            <w:r>
              <w:rPr>
                <w:rFonts w:ascii="Helvetica" w:hAnsi="Helvetica" w:cs="Helvetica"/>
                <w:sz w:val="16"/>
                <w:szCs w:val="16"/>
              </w:rPr>
              <w:t>90</w:t>
            </w:r>
            <w:r w:rsidR="00B916BD">
              <w:rPr>
                <w:rFonts w:ascii="Helvetica" w:hAnsi="Helvetica" w:cs="Helvetica"/>
                <w:sz w:val="16"/>
                <w:szCs w:val="16"/>
              </w:rPr>
              <w:t>0</w:t>
            </w:r>
          </w:p>
        </w:tc>
        <w:tc>
          <w:tcPr>
            <w:tcW w:w="1069" w:type="dxa"/>
            <w:tcBorders>
              <w:top w:val="nil"/>
              <w:left w:val="nil"/>
              <w:bottom w:val="nil"/>
              <w:right w:val="nil"/>
            </w:tcBorders>
            <w:shd w:val="clear" w:color="auto" w:fill="FFFFFF"/>
            <w:noWrap/>
            <w:vAlign w:val="bottom"/>
          </w:tcPr>
          <w:p w14:paraId="28D78F7C" w14:textId="7BB39541" w:rsidR="00B916BD" w:rsidRPr="00936C1D" w:rsidRDefault="00A014DC" w:rsidP="00B916BD">
            <w:pPr>
              <w:spacing w:after="0" w:line="240" w:lineRule="auto"/>
              <w:jc w:val="right"/>
              <w:rPr>
                <w:rFonts w:ascii="Helvetica" w:hAnsi="Helvetica" w:cs="Helvetica"/>
                <w:sz w:val="16"/>
                <w:szCs w:val="16"/>
                <w:lang w:val="en-GB" w:eastAsia="en-GB"/>
              </w:rPr>
            </w:pPr>
            <w:r>
              <w:rPr>
                <w:rFonts w:ascii="Helvetica" w:hAnsi="Helvetica" w:cs="Helvetica"/>
                <w:sz w:val="16"/>
                <w:szCs w:val="16"/>
              </w:rPr>
              <w:t>(9</w:t>
            </w:r>
            <w:r w:rsidR="00B916BD">
              <w:rPr>
                <w:rFonts w:ascii="Helvetica" w:hAnsi="Helvetica" w:cs="Helvetica"/>
                <w:sz w:val="16"/>
                <w:szCs w:val="16"/>
              </w:rPr>
              <w:t>,</w:t>
            </w:r>
            <w:r>
              <w:rPr>
                <w:rFonts w:ascii="Helvetica" w:hAnsi="Helvetica" w:cs="Helvetica"/>
                <w:sz w:val="16"/>
                <w:szCs w:val="16"/>
              </w:rPr>
              <w:t>3</w:t>
            </w:r>
            <w:r w:rsidR="00B916BD">
              <w:rPr>
                <w:rFonts w:ascii="Helvetica" w:hAnsi="Helvetica" w:cs="Helvetica"/>
                <w:sz w:val="16"/>
                <w:szCs w:val="16"/>
              </w:rPr>
              <w:t>04</w:t>
            </w:r>
            <w:r>
              <w:rPr>
                <w:rFonts w:ascii="Helvetica" w:hAnsi="Helvetica" w:cs="Helvetica"/>
                <w:sz w:val="16"/>
                <w:szCs w:val="16"/>
              </w:rPr>
              <w:t>)</w:t>
            </w:r>
          </w:p>
        </w:tc>
        <w:tc>
          <w:tcPr>
            <w:tcW w:w="536" w:type="dxa"/>
            <w:tcBorders>
              <w:top w:val="nil"/>
              <w:left w:val="nil"/>
              <w:bottom w:val="nil"/>
              <w:right w:val="nil"/>
            </w:tcBorders>
            <w:shd w:val="clear" w:color="auto" w:fill="FFFFFF"/>
            <w:noWrap/>
            <w:vAlign w:val="bottom"/>
          </w:tcPr>
          <w:p w14:paraId="70A8512D" w14:textId="77777777" w:rsidR="00B916BD" w:rsidRPr="00936C1D" w:rsidRDefault="00B916BD" w:rsidP="00B916BD">
            <w:pPr>
              <w:spacing w:after="0" w:line="240" w:lineRule="auto"/>
              <w:rPr>
                <w:rFonts w:ascii="Arial" w:hAnsi="Arial" w:cs="Arial"/>
                <w:sz w:val="20"/>
                <w:szCs w:val="20"/>
                <w:lang w:val="en-GB" w:eastAsia="en-GB"/>
              </w:rPr>
            </w:pPr>
            <w:r w:rsidRPr="00936C1D">
              <w:rPr>
                <w:rFonts w:ascii="Arial" w:hAnsi="Arial" w:cs="Arial"/>
                <w:sz w:val="20"/>
                <w:szCs w:val="20"/>
                <w:lang w:val="en-GB" w:eastAsia="en-GB"/>
              </w:rPr>
              <w:t> </w:t>
            </w:r>
          </w:p>
        </w:tc>
        <w:tc>
          <w:tcPr>
            <w:tcW w:w="1425" w:type="dxa"/>
            <w:tcBorders>
              <w:top w:val="nil"/>
              <w:left w:val="nil"/>
              <w:bottom w:val="nil"/>
              <w:right w:val="nil"/>
            </w:tcBorders>
            <w:shd w:val="clear" w:color="auto" w:fill="FFFFFF"/>
            <w:noWrap/>
            <w:vAlign w:val="bottom"/>
          </w:tcPr>
          <w:p w14:paraId="043F0FFB" w14:textId="6B36BBEC" w:rsidR="00B916BD" w:rsidRPr="00936C1D" w:rsidRDefault="004F1E21" w:rsidP="00B916B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32,396</w:t>
            </w:r>
          </w:p>
        </w:tc>
      </w:tr>
      <w:tr w:rsidR="00A014DC" w:rsidRPr="00936C1D" w14:paraId="4E1451D5" w14:textId="77777777" w:rsidTr="006937AB">
        <w:trPr>
          <w:trHeight w:val="255"/>
        </w:trPr>
        <w:tc>
          <w:tcPr>
            <w:tcW w:w="3796" w:type="dxa"/>
            <w:tcBorders>
              <w:top w:val="nil"/>
              <w:left w:val="nil"/>
              <w:bottom w:val="nil"/>
              <w:right w:val="nil"/>
            </w:tcBorders>
            <w:shd w:val="clear" w:color="auto" w:fill="FFFFFF"/>
            <w:noWrap/>
            <w:vAlign w:val="bottom"/>
          </w:tcPr>
          <w:p w14:paraId="08927FB1" w14:textId="77777777" w:rsidR="00B916BD" w:rsidRPr="00936C1D" w:rsidRDefault="00B916BD" w:rsidP="00B916BD">
            <w:pPr>
              <w:spacing w:after="0" w:line="240" w:lineRule="auto"/>
              <w:rPr>
                <w:rFonts w:ascii="Helvetica" w:hAnsi="Helvetica" w:cs="Helvetica"/>
                <w:sz w:val="16"/>
                <w:szCs w:val="16"/>
                <w:lang w:val="en-GB" w:eastAsia="en-GB"/>
              </w:rPr>
            </w:pPr>
            <w:r w:rsidRPr="00936C1D">
              <w:rPr>
                <w:rFonts w:ascii="Helvetica" w:hAnsi="Helvetica" w:cs="Helvetica"/>
                <w:sz w:val="16"/>
                <w:szCs w:val="16"/>
                <w:lang w:val="en-GB" w:eastAsia="en-GB"/>
              </w:rPr>
              <w:t xml:space="preserve">    Other Expenses</w:t>
            </w:r>
          </w:p>
        </w:tc>
        <w:tc>
          <w:tcPr>
            <w:tcW w:w="668" w:type="dxa"/>
            <w:tcBorders>
              <w:top w:val="nil"/>
              <w:left w:val="nil"/>
              <w:bottom w:val="nil"/>
              <w:right w:val="nil"/>
            </w:tcBorders>
            <w:shd w:val="clear" w:color="auto" w:fill="FFFFFF"/>
            <w:noWrap/>
            <w:vAlign w:val="bottom"/>
          </w:tcPr>
          <w:p w14:paraId="77395CA0" w14:textId="77777777" w:rsidR="00B916BD" w:rsidRPr="00936C1D" w:rsidRDefault="00B916BD" w:rsidP="00B916BD">
            <w:pPr>
              <w:spacing w:after="0" w:line="240" w:lineRule="auto"/>
              <w:jc w:val="center"/>
              <w:rPr>
                <w:rFonts w:ascii="Helvetica" w:hAnsi="Helvetica" w:cs="Helvetica"/>
                <w:sz w:val="16"/>
                <w:szCs w:val="16"/>
                <w:lang w:val="en-GB" w:eastAsia="en-GB"/>
              </w:rPr>
            </w:pPr>
            <w:r w:rsidRPr="00936C1D">
              <w:rPr>
                <w:rFonts w:ascii="Helvetica" w:hAnsi="Helvetica" w:cs="Helvetica"/>
                <w:sz w:val="16"/>
                <w:szCs w:val="16"/>
                <w:lang w:val="en-GB" w:eastAsia="en-GB"/>
              </w:rPr>
              <w:t>11</w:t>
            </w:r>
          </w:p>
        </w:tc>
        <w:tc>
          <w:tcPr>
            <w:tcW w:w="892" w:type="dxa"/>
            <w:tcBorders>
              <w:top w:val="nil"/>
              <w:left w:val="nil"/>
              <w:bottom w:val="nil"/>
              <w:right w:val="nil"/>
            </w:tcBorders>
            <w:shd w:val="clear" w:color="auto" w:fill="FFFFFF"/>
            <w:noWrap/>
            <w:vAlign w:val="bottom"/>
          </w:tcPr>
          <w:p w14:paraId="6EA36737" w14:textId="1A5F2ECB" w:rsidR="00B916BD" w:rsidRPr="00936C1D" w:rsidRDefault="00A014DC" w:rsidP="00B916BD">
            <w:pPr>
              <w:spacing w:after="0" w:line="240" w:lineRule="auto"/>
              <w:jc w:val="right"/>
              <w:rPr>
                <w:rFonts w:ascii="Helvetica" w:hAnsi="Helvetica" w:cs="Helvetica"/>
                <w:sz w:val="16"/>
                <w:szCs w:val="16"/>
                <w:lang w:val="en-GB" w:eastAsia="en-GB"/>
              </w:rPr>
            </w:pPr>
            <w:r>
              <w:rPr>
                <w:rFonts w:ascii="Helvetica" w:hAnsi="Helvetica" w:cs="Helvetica"/>
                <w:sz w:val="16"/>
                <w:szCs w:val="16"/>
              </w:rPr>
              <w:t>5</w:t>
            </w:r>
            <w:r w:rsidR="00B916BD">
              <w:rPr>
                <w:rFonts w:ascii="Helvetica" w:hAnsi="Helvetica" w:cs="Helvetica"/>
                <w:sz w:val="16"/>
                <w:szCs w:val="16"/>
              </w:rPr>
              <w:t>,</w:t>
            </w:r>
            <w:r>
              <w:rPr>
                <w:rFonts w:ascii="Helvetica" w:hAnsi="Helvetica" w:cs="Helvetica"/>
                <w:sz w:val="16"/>
                <w:szCs w:val="16"/>
              </w:rPr>
              <w:t>424</w:t>
            </w:r>
          </w:p>
        </w:tc>
        <w:tc>
          <w:tcPr>
            <w:tcW w:w="892" w:type="dxa"/>
            <w:tcBorders>
              <w:top w:val="nil"/>
              <w:left w:val="nil"/>
              <w:bottom w:val="nil"/>
              <w:right w:val="nil"/>
            </w:tcBorders>
            <w:shd w:val="clear" w:color="auto" w:fill="FFFFFF"/>
            <w:noWrap/>
            <w:vAlign w:val="bottom"/>
          </w:tcPr>
          <w:p w14:paraId="0DBB98B4" w14:textId="64EBC5A5" w:rsidR="00B916BD" w:rsidRPr="00936C1D" w:rsidRDefault="00A014DC" w:rsidP="00B916BD">
            <w:pPr>
              <w:spacing w:after="0" w:line="240" w:lineRule="auto"/>
              <w:jc w:val="right"/>
              <w:rPr>
                <w:rFonts w:ascii="Helvetica" w:hAnsi="Helvetica" w:cs="Helvetica"/>
                <w:sz w:val="16"/>
                <w:szCs w:val="16"/>
                <w:lang w:val="en-GB" w:eastAsia="en-GB"/>
              </w:rPr>
            </w:pPr>
            <w:r>
              <w:rPr>
                <w:rFonts w:ascii="Helvetica" w:hAnsi="Helvetica" w:cs="Helvetica"/>
                <w:sz w:val="16"/>
                <w:szCs w:val="16"/>
              </w:rPr>
              <w:t>5</w:t>
            </w:r>
            <w:r w:rsidR="00B916BD">
              <w:rPr>
                <w:rFonts w:ascii="Helvetica" w:hAnsi="Helvetica" w:cs="Helvetica"/>
                <w:sz w:val="16"/>
                <w:szCs w:val="16"/>
              </w:rPr>
              <w:t>,</w:t>
            </w:r>
            <w:r>
              <w:rPr>
                <w:rFonts w:ascii="Helvetica" w:hAnsi="Helvetica" w:cs="Helvetica"/>
                <w:sz w:val="16"/>
                <w:szCs w:val="16"/>
              </w:rPr>
              <w:t>7</w:t>
            </w:r>
            <w:r w:rsidR="00B916BD">
              <w:rPr>
                <w:rFonts w:ascii="Helvetica" w:hAnsi="Helvetica" w:cs="Helvetica"/>
                <w:sz w:val="16"/>
                <w:szCs w:val="16"/>
              </w:rPr>
              <w:t>3</w:t>
            </w:r>
            <w:r>
              <w:rPr>
                <w:rFonts w:ascii="Helvetica" w:hAnsi="Helvetica" w:cs="Helvetica"/>
                <w:sz w:val="16"/>
                <w:szCs w:val="16"/>
              </w:rPr>
              <w:t>6</w:t>
            </w:r>
          </w:p>
        </w:tc>
        <w:tc>
          <w:tcPr>
            <w:tcW w:w="1069" w:type="dxa"/>
            <w:tcBorders>
              <w:top w:val="nil"/>
              <w:left w:val="nil"/>
              <w:bottom w:val="nil"/>
              <w:right w:val="nil"/>
            </w:tcBorders>
            <w:shd w:val="clear" w:color="auto" w:fill="FFFFFF"/>
            <w:noWrap/>
            <w:vAlign w:val="bottom"/>
          </w:tcPr>
          <w:p w14:paraId="70DDDE45" w14:textId="670C95ED" w:rsidR="00B916BD" w:rsidRPr="00936C1D" w:rsidRDefault="00B916BD" w:rsidP="00B916BD">
            <w:pPr>
              <w:spacing w:after="0" w:line="240" w:lineRule="auto"/>
              <w:jc w:val="right"/>
              <w:rPr>
                <w:rFonts w:ascii="Helvetica" w:hAnsi="Helvetica" w:cs="Helvetica"/>
                <w:sz w:val="16"/>
                <w:szCs w:val="16"/>
                <w:lang w:val="en-GB" w:eastAsia="en-GB"/>
              </w:rPr>
            </w:pPr>
            <w:r>
              <w:rPr>
                <w:rFonts w:ascii="Helvetica" w:hAnsi="Helvetica" w:cs="Helvetica"/>
                <w:sz w:val="16"/>
                <w:szCs w:val="16"/>
              </w:rPr>
              <w:t>(</w:t>
            </w:r>
            <w:r w:rsidR="00A014DC">
              <w:rPr>
                <w:rFonts w:ascii="Helvetica" w:hAnsi="Helvetica" w:cs="Helvetica"/>
                <w:sz w:val="16"/>
                <w:szCs w:val="16"/>
              </w:rPr>
              <w:t>31</w:t>
            </w:r>
            <w:r>
              <w:rPr>
                <w:rFonts w:ascii="Helvetica" w:hAnsi="Helvetica" w:cs="Helvetica"/>
                <w:sz w:val="16"/>
                <w:szCs w:val="16"/>
              </w:rPr>
              <w:t>2)</w:t>
            </w:r>
          </w:p>
        </w:tc>
        <w:tc>
          <w:tcPr>
            <w:tcW w:w="536" w:type="dxa"/>
            <w:tcBorders>
              <w:top w:val="nil"/>
              <w:left w:val="nil"/>
              <w:bottom w:val="nil"/>
              <w:right w:val="nil"/>
            </w:tcBorders>
            <w:shd w:val="clear" w:color="auto" w:fill="FFFFFF"/>
            <w:noWrap/>
            <w:vAlign w:val="bottom"/>
          </w:tcPr>
          <w:p w14:paraId="0AA4F5B4" w14:textId="77777777" w:rsidR="00B916BD" w:rsidRPr="00936C1D" w:rsidRDefault="00B916BD" w:rsidP="00B916BD">
            <w:pPr>
              <w:spacing w:after="0" w:line="240" w:lineRule="auto"/>
              <w:rPr>
                <w:rFonts w:ascii="Arial" w:hAnsi="Arial" w:cs="Arial"/>
                <w:sz w:val="20"/>
                <w:szCs w:val="20"/>
                <w:lang w:val="en-GB" w:eastAsia="en-GB"/>
              </w:rPr>
            </w:pPr>
            <w:r w:rsidRPr="00936C1D">
              <w:rPr>
                <w:rFonts w:ascii="Arial" w:hAnsi="Arial" w:cs="Arial"/>
                <w:sz w:val="20"/>
                <w:szCs w:val="20"/>
                <w:lang w:val="en-GB" w:eastAsia="en-GB"/>
              </w:rPr>
              <w:t> </w:t>
            </w:r>
          </w:p>
        </w:tc>
        <w:tc>
          <w:tcPr>
            <w:tcW w:w="1425" w:type="dxa"/>
            <w:tcBorders>
              <w:top w:val="nil"/>
              <w:left w:val="nil"/>
              <w:bottom w:val="single" w:sz="4" w:space="0" w:color="auto"/>
              <w:right w:val="nil"/>
            </w:tcBorders>
            <w:shd w:val="clear" w:color="auto" w:fill="FFFFFF"/>
            <w:noWrap/>
            <w:vAlign w:val="bottom"/>
          </w:tcPr>
          <w:p w14:paraId="7572BEF2" w14:textId="27D6CE9F" w:rsidR="00B916BD" w:rsidRPr="00936C1D" w:rsidRDefault="004F1E21" w:rsidP="00B916B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3</w:t>
            </w:r>
            <w:r w:rsidR="00B916BD">
              <w:rPr>
                <w:rFonts w:ascii="Helvetica" w:hAnsi="Helvetica" w:cs="Helvetica"/>
                <w:sz w:val="16"/>
                <w:szCs w:val="16"/>
                <w:lang w:val="en-GB" w:eastAsia="en-GB"/>
              </w:rPr>
              <w:t>,95</w:t>
            </w:r>
            <w:r>
              <w:rPr>
                <w:rFonts w:ascii="Helvetica" w:hAnsi="Helvetica" w:cs="Helvetica"/>
                <w:sz w:val="16"/>
                <w:szCs w:val="16"/>
                <w:lang w:val="en-GB" w:eastAsia="en-GB"/>
              </w:rPr>
              <w:t>3</w:t>
            </w:r>
          </w:p>
        </w:tc>
      </w:tr>
      <w:tr w:rsidR="00A014DC" w:rsidRPr="00936C1D" w14:paraId="02110622" w14:textId="77777777" w:rsidTr="006937AB">
        <w:trPr>
          <w:trHeight w:val="255"/>
        </w:trPr>
        <w:tc>
          <w:tcPr>
            <w:tcW w:w="3796" w:type="dxa"/>
            <w:tcBorders>
              <w:top w:val="nil"/>
              <w:left w:val="nil"/>
              <w:bottom w:val="nil"/>
              <w:right w:val="nil"/>
            </w:tcBorders>
            <w:shd w:val="clear" w:color="auto" w:fill="FFFFFF"/>
            <w:noWrap/>
            <w:vAlign w:val="bottom"/>
          </w:tcPr>
          <w:p w14:paraId="7C944565" w14:textId="77777777" w:rsidR="00B320A5" w:rsidRPr="00936C1D" w:rsidRDefault="00B320A5" w:rsidP="00B320A5">
            <w:pPr>
              <w:spacing w:after="0" w:line="240" w:lineRule="auto"/>
              <w:rPr>
                <w:rFonts w:ascii="Helvetica" w:hAnsi="Helvetica" w:cs="Helvetica"/>
                <w:b/>
                <w:bCs/>
                <w:sz w:val="16"/>
                <w:szCs w:val="16"/>
                <w:lang w:val="en-GB" w:eastAsia="en-GB"/>
              </w:rPr>
            </w:pPr>
            <w:r w:rsidRPr="00936C1D">
              <w:rPr>
                <w:rFonts w:ascii="Helvetica" w:hAnsi="Helvetica" w:cs="Helvetica"/>
                <w:b/>
                <w:bCs/>
                <w:sz w:val="16"/>
                <w:szCs w:val="16"/>
                <w:lang w:val="en-GB" w:eastAsia="en-GB"/>
              </w:rPr>
              <w:t xml:space="preserve">  Total District Expenses</w:t>
            </w:r>
          </w:p>
        </w:tc>
        <w:tc>
          <w:tcPr>
            <w:tcW w:w="668" w:type="dxa"/>
            <w:tcBorders>
              <w:top w:val="nil"/>
              <w:left w:val="nil"/>
              <w:bottom w:val="nil"/>
              <w:right w:val="nil"/>
            </w:tcBorders>
            <w:shd w:val="clear" w:color="auto" w:fill="FFFFFF"/>
            <w:noWrap/>
            <w:vAlign w:val="bottom"/>
          </w:tcPr>
          <w:p w14:paraId="5F373EE8" w14:textId="77777777" w:rsidR="00B320A5" w:rsidRPr="00936C1D" w:rsidRDefault="00B320A5" w:rsidP="00B320A5">
            <w:pPr>
              <w:spacing w:after="0" w:line="240" w:lineRule="auto"/>
              <w:jc w:val="center"/>
              <w:rPr>
                <w:rFonts w:ascii="Helvetica" w:hAnsi="Helvetica" w:cs="Helvetica"/>
                <w:b/>
                <w:bCs/>
                <w:sz w:val="16"/>
                <w:szCs w:val="16"/>
                <w:lang w:val="en-GB" w:eastAsia="en-GB"/>
              </w:rPr>
            </w:pPr>
            <w:r w:rsidRPr="00936C1D">
              <w:rPr>
                <w:rFonts w:ascii="Helvetica" w:hAnsi="Helvetica" w:cs="Helvetica"/>
                <w:b/>
                <w:bCs/>
                <w:sz w:val="16"/>
                <w:szCs w:val="16"/>
                <w:lang w:val="en-GB" w:eastAsia="en-GB"/>
              </w:rPr>
              <w:t> </w:t>
            </w:r>
          </w:p>
        </w:tc>
        <w:tc>
          <w:tcPr>
            <w:tcW w:w="892" w:type="dxa"/>
            <w:tcBorders>
              <w:top w:val="single" w:sz="4" w:space="0" w:color="auto"/>
              <w:left w:val="nil"/>
              <w:bottom w:val="single" w:sz="4" w:space="0" w:color="auto"/>
              <w:right w:val="nil"/>
            </w:tcBorders>
            <w:shd w:val="clear" w:color="auto" w:fill="FFFFFF"/>
            <w:noWrap/>
            <w:vAlign w:val="bottom"/>
          </w:tcPr>
          <w:p w14:paraId="65753700" w14:textId="29F4AE35" w:rsidR="00B320A5" w:rsidRPr="00936C1D" w:rsidRDefault="00A014DC" w:rsidP="00B320A5">
            <w:pPr>
              <w:spacing w:after="0" w:line="240" w:lineRule="auto"/>
              <w:jc w:val="right"/>
              <w:rPr>
                <w:rFonts w:ascii="Helvetica" w:hAnsi="Helvetica" w:cs="Helvetica"/>
                <w:b/>
                <w:bCs/>
                <w:sz w:val="16"/>
                <w:szCs w:val="16"/>
                <w:lang w:val="en-GB" w:eastAsia="en-GB"/>
              </w:rPr>
            </w:pPr>
            <w:r>
              <w:rPr>
                <w:rFonts w:ascii="Helvetica" w:hAnsi="Helvetica" w:cs="Helvetica"/>
                <w:b/>
                <w:bCs/>
                <w:sz w:val="16"/>
                <w:szCs w:val="16"/>
                <w:lang w:val="en-GB" w:eastAsia="en-GB"/>
              </w:rPr>
              <w:t>116</w:t>
            </w:r>
            <w:r w:rsidR="00B320A5">
              <w:rPr>
                <w:rFonts w:ascii="Helvetica" w:hAnsi="Helvetica" w:cs="Helvetica"/>
                <w:b/>
                <w:bCs/>
                <w:sz w:val="16"/>
                <w:szCs w:val="16"/>
                <w:lang w:val="en-GB" w:eastAsia="en-GB"/>
              </w:rPr>
              <w:t>,</w:t>
            </w:r>
            <w:r>
              <w:rPr>
                <w:rFonts w:ascii="Helvetica" w:hAnsi="Helvetica" w:cs="Helvetica"/>
                <w:b/>
                <w:bCs/>
                <w:sz w:val="16"/>
                <w:szCs w:val="16"/>
                <w:lang w:val="en-GB" w:eastAsia="en-GB"/>
              </w:rPr>
              <w:t>131</w:t>
            </w:r>
          </w:p>
        </w:tc>
        <w:tc>
          <w:tcPr>
            <w:tcW w:w="892" w:type="dxa"/>
            <w:tcBorders>
              <w:top w:val="single" w:sz="4" w:space="0" w:color="auto"/>
              <w:left w:val="nil"/>
              <w:bottom w:val="single" w:sz="4" w:space="0" w:color="auto"/>
              <w:right w:val="nil"/>
            </w:tcBorders>
            <w:shd w:val="clear" w:color="auto" w:fill="FFFFFF"/>
            <w:noWrap/>
            <w:vAlign w:val="bottom"/>
          </w:tcPr>
          <w:p w14:paraId="5CCBEA58" w14:textId="54FEED9D" w:rsidR="00B320A5" w:rsidRPr="00936C1D" w:rsidRDefault="00967664" w:rsidP="00B320A5">
            <w:pPr>
              <w:spacing w:after="0" w:line="240" w:lineRule="auto"/>
              <w:jc w:val="right"/>
              <w:rPr>
                <w:rFonts w:ascii="Helvetica" w:hAnsi="Helvetica" w:cs="Helvetica"/>
                <w:b/>
                <w:bCs/>
                <w:sz w:val="16"/>
                <w:szCs w:val="16"/>
                <w:lang w:val="en-GB" w:eastAsia="en-GB"/>
              </w:rPr>
            </w:pPr>
            <w:r>
              <w:rPr>
                <w:rFonts w:ascii="Helvetica" w:hAnsi="Helvetica" w:cs="Helvetica"/>
                <w:b/>
                <w:bCs/>
                <w:sz w:val="16"/>
                <w:szCs w:val="16"/>
                <w:lang w:val="en-GB" w:eastAsia="en-GB"/>
              </w:rPr>
              <w:t>1</w:t>
            </w:r>
            <w:r w:rsidR="00A014DC">
              <w:rPr>
                <w:rFonts w:ascii="Helvetica" w:hAnsi="Helvetica" w:cs="Helvetica"/>
                <w:b/>
                <w:bCs/>
                <w:sz w:val="16"/>
                <w:szCs w:val="16"/>
                <w:lang w:val="en-GB" w:eastAsia="en-GB"/>
              </w:rPr>
              <w:t>94</w:t>
            </w:r>
            <w:r w:rsidR="00B320A5">
              <w:rPr>
                <w:rFonts w:ascii="Helvetica" w:hAnsi="Helvetica" w:cs="Helvetica"/>
                <w:b/>
                <w:bCs/>
                <w:sz w:val="16"/>
                <w:szCs w:val="16"/>
                <w:lang w:val="en-GB" w:eastAsia="en-GB"/>
              </w:rPr>
              <w:t>,</w:t>
            </w:r>
            <w:r w:rsidR="00A014DC">
              <w:rPr>
                <w:rFonts w:ascii="Helvetica" w:hAnsi="Helvetica" w:cs="Helvetica"/>
                <w:b/>
                <w:bCs/>
                <w:sz w:val="16"/>
                <w:szCs w:val="16"/>
                <w:lang w:val="en-GB" w:eastAsia="en-GB"/>
              </w:rPr>
              <w:t>536</w:t>
            </w:r>
          </w:p>
        </w:tc>
        <w:tc>
          <w:tcPr>
            <w:tcW w:w="1069" w:type="dxa"/>
            <w:tcBorders>
              <w:top w:val="single" w:sz="4" w:space="0" w:color="auto"/>
              <w:left w:val="nil"/>
              <w:bottom w:val="single" w:sz="4" w:space="0" w:color="auto"/>
              <w:right w:val="nil"/>
            </w:tcBorders>
            <w:shd w:val="clear" w:color="auto" w:fill="FFFFFF"/>
            <w:noWrap/>
            <w:vAlign w:val="bottom"/>
          </w:tcPr>
          <w:p w14:paraId="15EA08AA" w14:textId="714786B3" w:rsidR="00B320A5" w:rsidRPr="00936C1D" w:rsidRDefault="00B320A5" w:rsidP="00B320A5">
            <w:pPr>
              <w:spacing w:after="0" w:line="240" w:lineRule="auto"/>
              <w:jc w:val="right"/>
              <w:rPr>
                <w:rFonts w:ascii="Helvetica" w:hAnsi="Helvetica" w:cs="Helvetica"/>
                <w:b/>
                <w:bCs/>
                <w:sz w:val="16"/>
                <w:szCs w:val="16"/>
                <w:lang w:val="en-GB" w:eastAsia="en-GB"/>
              </w:rPr>
            </w:pPr>
            <w:r>
              <w:rPr>
                <w:rFonts w:ascii="Helvetica" w:hAnsi="Helvetica" w:cs="Helvetica"/>
                <w:b/>
                <w:bCs/>
                <w:sz w:val="16"/>
                <w:szCs w:val="16"/>
                <w:lang w:val="en-GB" w:eastAsia="en-GB"/>
              </w:rPr>
              <w:t>(</w:t>
            </w:r>
            <w:r w:rsidR="00A014DC">
              <w:rPr>
                <w:rFonts w:ascii="Helvetica" w:hAnsi="Helvetica" w:cs="Helvetica"/>
                <w:b/>
                <w:bCs/>
                <w:sz w:val="16"/>
                <w:szCs w:val="16"/>
                <w:lang w:val="en-GB" w:eastAsia="en-GB"/>
              </w:rPr>
              <w:t>78</w:t>
            </w:r>
            <w:r w:rsidR="005A6801">
              <w:rPr>
                <w:rFonts w:ascii="Helvetica" w:hAnsi="Helvetica" w:cs="Helvetica"/>
                <w:b/>
                <w:bCs/>
                <w:sz w:val="16"/>
                <w:szCs w:val="16"/>
                <w:lang w:val="en-GB" w:eastAsia="en-GB"/>
              </w:rPr>
              <w:t>,</w:t>
            </w:r>
            <w:r w:rsidR="00A014DC">
              <w:rPr>
                <w:rFonts w:ascii="Helvetica" w:hAnsi="Helvetica" w:cs="Helvetica"/>
                <w:b/>
                <w:bCs/>
                <w:sz w:val="16"/>
                <w:szCs w:val="16"/>
                <w:lang w:val="en-GB" w:eastAsia="en-GB"/>
              </w:rPr>
              <w:t>405</w:t>
            </w:r>
            <w:r>
              <w:rPr>
                <w:rFonts w:ascii="Helvetica" w:hAnsi="Helvetica" w:cs="Helvetica"/>
                <w:b/>
                <w:bCs/>
                <w:sz w:val="16"/>
                <w:szCs w:val="16"/>
                <w:lang w:val="en-GB" w:eastAsia="en-GB"/>
              </w:rPr>
              <w:t>)</w:t>
            </w:r>
          </w:p>
        </w:tc>
        <w:tc>
          <w:tcPr>
            <w:tcW w:w="536" w:type="dxa"/>
            <w:tcBorders>
              <w:top w:val="nil"/>
              <w:left w:val="nil"/>
              <w:bottom w:val="nil"/>
              <w:right w:val="nil"/>
            </w:tcBorders>
            <w:shd w:val="clear" w:color="auto" w:fill="FFFFFF"/>
            <w:noWrap/>
            <w:vAlign w:val="bottom"/>
          </w:tcPr>
          <w:p w14:paraId="4E5B1B4D" w14:textId="77777777" w:rsidR="00B320A5" w:rsidRPr="00936C1D" w:rsidRDefault="00B320A5" w:rsidP="00B320A5">
            <w:pPr>
              <w:spacing w:after="0" w:line="240" w:lineRule="auto"/>
              <w:rPr>
                <w:rFonts w:ascii="Arial" w:hAnsi="Arial" w:cs="Arial"/>
                <w:b/>
                <w:bCs/>
                <w:sz w:val="20"/>
                <w:szCs w:val="20"/>
                <w:lang w:val="en-GB" w:eastAsia="en-GB"/>
              </w:rPr>
            </w:pPr>
            <w:r w:rsidRPr="00936C1D">
              <w:rPr>
                <w:rFonts w:ascii="Arial" w:hAnsi="Arial" w:cs="Arial"/>
                <w:b/>
                <w:bCs/>
                <w:sz w:val="20"/>
                <w:szCs w:val="20"/>
                <w:lang w:val="en-GB" w:eastAsia="en-GB"/>
              </w:rPr>
              <w:t> </w:t>
            </w:r>
          </w:p>
        </w:tc>
        <w:tc>
          <w:tcPr>
            <w:tcW w:w="1425" w:type="dxa"/>
            <w:tcBorders>
              <w:top w:val="nil"/>
              <w:left w:val="nil"/>
              <w:bottom w:val="nil"/>
              <w:right w:val="nil"/>
            </w:tcBorders>
            <w:shd w:val="clear" w:color="auto" w:fill="FFFFFF"/>
            <w:noWrap/>
            <w:vAlign w:val="bottom"/>
          </w:tcPr>
          <w:p w14:paraId="183345FF" w14:textId="10B33A91" w:rsidR="00B320A5" w:rsidRPr="00936C1D" w:rsidRDefault="004F1E21" w:rsidP="00B320A5">
            <w:pPr>
              <w:spacing w:after="0" w:line="240" w:lineRule="auto"/>
              <w:jc w:val="right"/>
              <w:rPr>
                <w:rFonts w:ascii="Helvetica" w:hAnsi="Helvetica" w:cs="Helvetica"/>
                <w:b/>
                <w:bCs/>
                <w:sz w:val="16"/>
                <w:szCs w:val="16"/>
                <w:lang w:val="en-GB" w:eastAsia="en-GB"/>
              </w:rPr>
            </w:pPr>
            <w:r>
              <w:rPr>
                <w:rFonts w:ascii="Helvetica" w:hAnsi="Helvetica" w:cs="Helvetica"/>
                <w:b/>
                <w:bCs/>
                <w:sz w:val="16"/>
                <w:szCs w:val="16"/>
                <w:lang w:val="en-GB" w:eastAsia="en-GB"/>
              </w:rPr>
              <w:t>129</w:t>
            </w:r>
            <w:r w:rsidR="00B320A5">
              <w:rPr>
                <w:rFonts w:ascii="Helvetica" w:hAnsi="Helvetica" w:cs="Helvetica"/>
                <w:b/>
                <w:bCs/>
                <w:sz w:val="16"/>
                <w:szCs w:val="16"/>
                <w:lang w:val="en-GB" w:eastAsia="en-GB"/>
              </w:rPr>
              <w:t>,1</w:t>
            </w:r>
            <w:r>
              <w:rPr>
                <w:rFonts w:ascii="Helvetica" w:hAnsi="Helvetica" w:cs="Helvetica"/>
                <w:b/>
                <w:bCs/>
                <w:sz w:val="16"/>
                <w:szCs w:val="16"/>
                <w:lang w:val="en-GB" w:eastAsia="en-GB"/>
              </w:rPr>
              <w:t>54</w:t>
            </w:r>
          </w:p>
        </w:tc>
      </w:tr>
      <w:tr w:rsidR="00A014DC" w:rsidRPr="00936C1D" w14:paraId="2EA85A39" w14:textId="77777777" w:rsidTr="006937AB">
        <w:trPr>
          <w:trHeight w:val="270"/>
        </w:trPr>
        <w:tc>
          <w:tcPr>
            <w:tcW w:w="3796" w:type="dxa"/>
            <w:tcBorders>
              <w:top w:val="nil"/>
              <w:left w:val="nil"/>
              <w:bottom w:val="nil"/>
              <w:right w:val="nil"/>
            </w:tcBorders>
            <w:shd w:val="clear" w:color="auto" w:fill="FFFFFF"/>
            <w:noWrap/>
            <w:vAlign w:val="bottom"/>
          </w:tcPr>
          <w:p w14:paraId="6224E632" w14:textId="2410FF15" w:rsidR="00B320A5" w:rsidRPr="00936C1D" w:rsidRDefault="00B320A5" w:rsidP="00B320A5">
            <w:pPr>
              <w:spacing w:after="0" w:line="240" w:lineRule="auto"/>
              <w:rPr>
                <w:rFonts w:ascii="Helvetica" w:hAnsi="Helvetica" w:cs="Helvetica"/>
                <w:b/>
                <w:bCs/>
                <w:sz w:val="16"/>
                <w:szCs w:val="16"/>
                <w:lang w:val="en-GB" w:eastAsia="en-GB"/>
              </w:rPr>
            </w:pPr>
            <w:r>
              <w:rPr>
                <w:rFonts w:ascii="Helvetica" w:hAnsi="Helvetica" w:cs="Helvetica"/>
                <w:b/>
                <w:bCs/>
                <w:sz w:val="16"/>
                <w:szCs w:val="16"/>
                <w:lang w:val="en-GB" w:eastAsia="en-GB"/>
              </w:rPr>
              <w:t xml:space="preserve">  Surplus for</w:t>
            </w:r>
            <w:r w:rsidR="00CC1542">
              <w:rPr>
                <w:rFonts w:ascii="Helvetica" w:hAnsi="Helvetica" w:cs="Helvetica"/>
                <w:b/>
                <w:bCs/>
                <w:sz w:val="16"/>
                <w:szCs w:val="16"/>
                <w:lang w:val="en-GB" w:eastAsia="en-GB"/>
              </w:rPr>
              <w:t xml:space="preserve"> the year</w:t>
            </w:r>
            <w:r>
              <w:rPr>
                <w:rFonts w:ascii="Helvetica" w:hAnsi="Helvetica" w:cs="Helvetica"/>
                <w:b/>
                <w:bCs/>
                <w:sz w:val="16"/>
                <w:szCs w:val="16"/>
                <w:lang w:val="en-GB" w:eastAsia="en-GB"/>
              </w:rPr>
              <w:t xml:space="preserve"> ended 3</w:t>
            </w:r>
            <w:r w:rsidR="00DE5378">
              <w:rPr>
                <w:rFonts w:ascii="Helvetica" w:hAnsi="Helvetica" w:cs="Helvetica"/>
                <w:b/>
                <w:bCs/>
                <w:sz w:val="16"/>
                <w:szCs w:val="16"/>
                <w:lang w:val="en-GB" w:eastAsia="en-GB"/>
              </w:rPr>
              <w:t>0</w:t>
            </w:r>
            <w:r>
              <w:rPr>
                <w:rFonts w:ascii="Helvetica" w:hAnsi="Helvetica" w:cs="Helvetica"/>
                <w:b/>
                <w:bCs/>
                <w:sz w:val="16"/>
                <w:szCs w:val="16"/>
                <w:lang w:val="en-GB" w:eastAsia="en-GB"/>
              </w:rPr>
              <w:t xml:space="preserve"> </w:t>
            </w:r>
            <w:r w:rsidR="00DE5378">
              <w:rPr>
                <w:rFonts w:ascii="Helvetica" w:hAnsi="Helvetica" w:cs="Helvetica"/>
                <w:b/>
                <w:bCs/>
                <w:sz w:val="16"/>
                <w:szCs w:val="16"/>
                <w:lang w:val="en-GB" w:eastAsia="en-GB"/>
              </w:rPr>
              <w:t>June</w:t>
            </w:r>
          </w:p>
        </w:tc>
        <w:tc>
          <w:tcPr>
            <w:tcW w:w="668" w:type="dxa"/>
            <w:tcBorders>
              <w:top w:val="nil"/>
              <w:left w:val="nil"/>
              <w:bottom w:val="nil"/>
              <w:right w:val="nil"/>
            </w:tcBorders>
            <w:shd w:val="clear" w:color="auto" w:fill="FFFFFF"/>
            <w:noWrap/>
            <w:vAlign w:val="bottom"/>
          </w:tcPr>
          <w:p w14:paraId="3C9FED93" w14:textId="77777777" w:rsidR="00B320A5" w:rsidRPr="00936C1D" w:rsidRDefault="00B320A5" w:rsidP="00B320A5">
            <w:pPr>
              <w:spacing w:after="0" w:line="240" w:lineRule="auto"/>
              <w:jc w:val="center"/>
              <w:rPr>
                <w:rFonts w:ascii="Helvetica" w:hAnsi="Helvetica" w:cs="Helvetica"/>
                <w:b/>
                <w:bCs/>
                <w:sz w:val="16"/>
                <w:szCs w:val="16"/>
                <w:lang w:val="en-GB" w:eastAsia="en-GB"/>
              </w:rPr>
            </w:pPr>
            <w:r w:rsidRPr="00936C1D">
              <w:rPr>
                <w:rFonts w:ascii="Helvetica" w:hAnsi="Helvetica" w:cs="Helvetica"/>
                <w:b/>
                <w:bCs/>
                <w:sz w:val="16"/>
                <w:szCs w:val="16"/>
                <w:lang w:val="en-GB" w:eastAsia="en-GB"/>
              </w:rPr>
              <w:t> </w:t>
            </w:r>
          </w:p>
        </w:tc>
        <w:tc>
          <w:tcPr>
            <w:tcW w:w="892" w:type="dxa"/>
            <w:tcBorders>
              <w:top w:val="nil"/>
              <w:left w:val="nil"/>
              <w:bottom w:val="double" w:sz="6" w:space="0" w:color="auto"/>
              <w:right w:val="nil"/>
            </w:tcBorders>
            <w:shd w:val="clear" w:color="auto" w:fill="FFFFFF"/>
            <w:noWrap/>
            <w:vAlign w:val="bottom"/>
          </w:tcPr>
          <w:p w14:paraId="5E69EFFA" w14:textId="47B4D500" w:rsidR="00B320A5" w:rsidRPr="00936C1D" w:rsidRDefault="005A6801" w:rsidP="00B320A5">
            <w:pPr>
              <w:spacing w:after="0" w:line="240" w:lineRule="auto"/>
              <w:jc w:val="right"/>
              <w:rPr>
                <w:rFonts w:ascii="Helvetica" w:hAnsi="Helvetica" w:cs="Helvetica"/>
                <w:b/>
                <w:bCs/>
                <w:sz w:val="16"/>
                <w:szCs w:val="16"/>
                <w:lang w:val="en-GB" w:eastAsia="en-GB"/>
              </w:rPr>
            </w:pPr>
            <w:r>
              <w:rPr>
                <w:rFonts w:ascii="Helvetica" w:hAnsi="Helvetica" w:cs="Helvetica"/>
                <w:b/>
                <w:bCs/>
                <w:sz w:val="16"/>
                <w:szCs w:val="16"/>
                <w:lang w:val="en-GB" w:eastAsia="en-GB"/>
              </w:rPr>
              <w:t>(</w:t>
            </w:r>
            <w:r w:rsidR="00A014DC">
              <w:rPr>
                <w:rFonts w:ascii="Helvetica" w:hAnsi="Helvetica" w:cs="Helvetica"/>
                <w:b/>
                <w:bCs/>
                <w:sz w:val="16"/>
                <w:szCs w:val="16"/>
                <w:lang w:val="en-GB" w:eastAsia="en-GB"/>
              </w:rPr>
              <w:t>30</w:t>
            </w:r>
            <w:r w:rsidR="00B320A5">
              <w:rPr>
                <w:rFonts w:ascii="Helvetica" w:hAnsi="Helvetica" w:cs="Helvetica"/>
                <w:b/>
                <w:bCs/>
                <w:sz w:val="16"/>
                <w:szCs w:val="16"/>
                <w:lang w:val="en-GB" w:eastAsia="en-GB"/>
              </w:rPr>
              <w:t>,</w:t>
            </w:r>
            <w:r w:rsidR="00A014DC">
              <w:rPr>
                <w:rFonts w:ascii="Helvetica" w:hAnsi="Helvetica" w:cs="Helvetica"/>
                <w:b/>
                <w:bCs/>
                <w:sz w:val="16"/>
                <w:szCs w:val="16"/>
                <w:lang w:val="en-GB" w:eastAsia="en-GB"/>
              </w:rPr>
              <w:t>850</w:t>
            </w:r>
            <w:r>
              <w:rPr>
                <w:rFonts w:ascii="Helvetica" w:hAnsi="Helvetica" w:cs="Helvetica"/>
                <w:b/>
                <w:bCs/>
                <w:sz w:val="16"/>
                <w:szCs w:val="16"/>
                <w:lang w:val="en-GB" w:eastAsia="en-GB"/>
              </w:rPr>
              <w:t>)</w:t>
            </w:r>
          </w:p>
        </w:tc>
        <w:tc>
          <w:tcPr>
            <w:tcW w:w="892" w:type="dxa"/>
            <w:tcBorders>
              <w:top w:val="nil"/>
              <w:left w:val="nil"/>
              <w:bottom w:val="double" w:sz="6" w:space="0" w:color="auto"/>
              <w:right w:val="nil"/>
            </w:tcBorders>
            <w:shd w:val="clear" w:color="auto" w:fill="FFFFFF"/>
            <w:noWrap/>
            <w:vAlign w:val="bottom"/>
          </w:tcPr>
          <w:p w14:paraId="21281FEA" w14:textId="6C65E800" w:rsidR="00B320A5" w:rsidRPr="00936C1D" w:rsidRDefault="00B320A5" w:rsidP="00B320A5">
            <w:pPr>
              <w:spacing w:after="0" w:line="240" w:lineRule="auto"/>
              <w:jc w:val="right"/>
              <w:rPr>
                <w:rFonts w:ascii="Helvetica" w:hAnsi="Helvetica" w:cs="Helvetica"/>
                <w:b/>
                <w:bCs/>
                <w:sz w:val="16"/>
                <w:szCs w:val="16"/>
                <w:lang w:val="en-GB" w:eastAsia="en-GB"/>
              </w:rPr>
            </w:pPr>
            <w:r>
              <w:rPr>
                <w:rFonts w:ascii="Helvetica" w:hAnsi="Helvetica" w:cs="Helvetica"/>
                <w:b/>
                <w:bCs/>
                <w:sz w:val="16"/>
                <w:szCs w:val="16"/>
                <w:lang w:val="en-GB" w:eastAsia="en-GB"/>
              </w:rPr>
              <w:t>(</w:t>
            </w:r>
            <w:r w:rsidR="00A014DC">
              <w:rPr>
                <w:rFonts w:ascii="Helvetica" w:hAnsi="Helvetica" w:cs="Helvetica"/>
                <w:b/>
                <w:bCs/>
                <w:sz w:val="16"/>
                <w:szCs w:val="16"/>
                <w:lang w:val="en-GB" w:eastAsia="en-GB"/>
              </w:rPr>
              <w:t>59</w:t>
            </w:r>
            <w:r>
              <w:rPr>
                <w:rFonts w:ascii="Helvetica" w:hAnsi="Helvetica" w:cs="Helvetica"/>
                <w:b/>
                <w:bCs/>
                <w:sz w:val="16"/>
                <w:szCs w:val="16"/>
                <w:lang w:val="en-GB" w:eastAsia="en-GB"/>
              </w:rPr>
              <w:t>,</w:t>
            </w:r>
            <w:r w:rsidR="00A014DC">
              <w:rPr>
                <w:rFonts w:ascii="Helvetica" w:hAnsi="Helvetica" w:cs="Helvetica"/>
                <w:b/>
                <w:bCs/>
                <w:sz w:val="16"/>
                <w:szCs w:val="16"/>
                <w:lang w:val="en-GB" w:eastAsia="en-GB"/>
              </w:rPr>
              <w:t>757</w:t>
            </w:r>
            <w:r>
              <w:rPr>
                <w:rFonts w:ascii="Helvetica" w:hAnsi="Helvetica" w:cs="Helvetica"/>
                <w:b/>
                <w:bCs/>
                <w:sz w:val="16"/>
                <w:szCs w:val="16"/>
                <w:lang w:val="en-GB" w:eastAsia="en-GB"/>
              </w:rPr>
              <w:t>)</w:t>
            </w:r>
          </w:p>
        </w:tc>
        <w:tc>
          <w:tcPr>
            <w:tcW w:w="1069" w:type="dxa"/>
            <w:tcBorders>
              <w:top w:val="nil"/>
              <w:left w:val="nil"/>
              <w:bottom w:val="double" w:sz="6" w:space="0" w:color="auto"/>
              <w:right w:val="nil"/>
            </w:tcBorders>
            <w:shd w:val="clear" w:color="auto" w:fill="FFFFFF"/>
            <w:noWrap/>
            <w:vAlign w:val="bottom"/>
          </w:tcPr>
          <w:p w14:paraId="1B5D2289" w14:textId="29B3EAB8" w:rsidR="00B320A5" w:rsidRPr="00936C1D" w:rsidRDefault="00A014DC" w:rsidP="00B320A5">
            <w:pPr>
              <w:spacing w:after="0" w:line="240" w:lineRule="auto"/>
              <w:jc w:val="right"/>
              <w:rPr>
                <w:rFonts w:ascii="Helvetica" w:hAnsi="Helvetica" w:cs="Helvetica"/>
                <w:b/>
                <w:bCs/>
                <w:sz w:val="16"/>
                <w:szCs w:val="16"/>
                <w:lang w:val="en-GB" w:eastAsia="en-GB"/>
              </w:rPr>
            </w:pPr>
            <w:r>
              <w:rPr>
                <w:rFonts w:ascii="Helvetica" w:hAnsi="Helvetica" w:cs="Helvetica"/>
                <w:b/>
                <w:bCs/>
                <w:sz w:val="16"/>
                <w:szCs w:val="16"/>
                <w:lang w:val="en-GB" w:eastAsia="en-GB"/>
              </w:rPr>
              <w:t>28</w:t>
            </w:r>
            <w:r w:rsidR="005A6801">
              <w:rPr>
                <w:rFonts w:ascii="Helvetica" w:hAnsi="Helvetica" w:cs="Helvetica"/>
                <w:b/>
                <w:bCs/>
                <w:sz w:val="16"/>
                <w:szCs w:val="16"/>
                <w:lang w:val="en-GB" w:eastAsia="en-GB"/>
              </w:rPr>
              <w:t>,</w:t>
            </w:r>
            <w:r>
              <w:rPr>
                <w:rFonts w:ascii="Helvetica" w:hAnsi="Helvetica" w:cs="Helvetica"/>
                <w:b/>
                <w:bCs/>
                <w:sz w:val="16"/>
                <w:szCs w:val="16"/>
                <w:lang w:val="en-GB" w:eastAsia="en-GB"/>
              </w:rPr>
              <w:t>907</w:t>
            </w:r>
          </w:p>
        </w:tc>
        <w:tc>
          <w:tcPr>
            <w:tcW w:w="536" w:type="dxa"/>
            <w:tcBorders>
              <w:top w:val="nil"/>
              <w:left w:val="nil"/>
              <w:bottom w:val="nil"/>
              <w:right w:val="nil"/>
            </w:tcBorders>
            <w:shd w:val="clear" w:color="auto" w:fill="FFFFFF"/>
            <w:noWrap/>
            <w:vAlign w:val="bottom"/>
          </w:tcPr>
          <w:p w14:paraId="5F02A308" w14:textId="77777777" w:rsidR="00B320A5" w:rsidRPr="00936C1D" w:rsidRDefault="00B320A5" w:rsidP="00B320A5">
            <w:pPr>
              <w:spacing w:after="0" w:line="240" w:lineRule="auto"/>
              <w:rPr>
                <w:rFonts w:ascii="Arial" w:hAnsi="Arial" w:cs="Arial"/>
                <w:b/>
                <w:bCs/>
                <w:sz w:val="20"/>
                <w:szCs w:val="20"/>
                <w:lang w:val="en-GB" w:eastAsia="en-GB"/>
              </w:rPr>
            </w:pPr>
            <w:r w:rsidRPr="00936C1D">
              <w:rPr>
                <w:rFonts w:ascii="Arial" w:hAnsi="Arial" w:cs="Arial"/>
                <w:b/>
                <w:bCs/>
                <w:sz w:val="20"/>
                <w:szCs w:val="20"/>
                <w:lang w:val="en-GB" w:eastAsia="en-GB"/>
              </w:rPr>
              <w:t> </w:t>
            </w:r>
          </w:p>
        </w:tc>
        <w:tc>
          <w:tcPr>
            <w:tcW w:w="1425" w:type="dxa"/>
            <w:tcBorders>
              <w:top w:val="single" w:sz="4" w:space="0" w:color="auto"/>
              <w:left w:val="nil"/>
              <w:bottom w:val="double" w:sz="6" w:space="0" w:color="auto"/>
              <w:right w:val="nil"/>
            </w:tcBorders>
            <w:shd w:val="clear" w:color="auto" w:fill="FFFFFF"/>
            <w:noWrap/>
            <w:vAlign w:val="bottom"/>
          </w:tcPr>
          <w:p w14:paraId="03354BC4" w14:textId="4111620F" w:rsidR="00B320A5" w:rsidRPr="00936C1D" w:rsidRDefault="004F1E21" w:rsidP="00B320A5">
            <w:pPr>
              <w:spacing w:after="0" w:line="240" w:lineRule="auto"/>
              <w:jc w:val="right"/>
              <w:rPr>
                <w:rFonts w:ascii="Helvetica" w:hAnsi="Helvetica" w:cs="Helvetica"/>
                <w:b/>
                <w:bCs/>
                <w:sz w:val="16"/>
                <w:szCs w:val="16"/>
                <w:lang w:val="en-GB" w:eastAsia="en-GB"/>
              </w:rPr>
            </w:pPr>
            <w:r>
              <w:rPr>
                <w:rFonts w:ascii="Helvetica" w:hAnsi="Helvetica" w:cs="Helvetica"/>
                <w:b/>
                <w:bCs/>
                <w:sz w:val="16"/>
                <w:szCs w:val="16"/>
                <w:lang w:val="en-GB" w:eastAsia="en-GB"/>
              </w:rPr>
              <w:t>(2</w:t>
            </w:r>
            <w:r w:rsidR="00B320A5">
              <w:rPr>
                <w:rFonts w:ascii="Helvetica" w:hAnsi="Helvetica" w:cs="Helvetica"/>
                <w:b/>
                <w:bCs/>
                <w:sz w:val="16"/>
                <w:szCs w:val="16"/>
                <w:lang w:val="en-GB" w:eastAsia="en-GB"/>
              </w:rPr>
              <w:t>,</w:t>
            </w:r>
            <w:r>
              <w:rPr>
                <w:rFonts w:ascii="Helvetica" w:hAnsi="Helvetica" w:cs="Helvetica"/>
                <w:b/>
                <w:bCs/>
                <w:sz w:val="16"/>
                <w:szCs w:val="16"/>
                <w:lang w:val="en-GB" w:eastAsia="en-GB"/>
              </w:rPr>
              <w:t>195)</w:t>
            </w:r>
          </w:p>
        </w:tc>
      </w:tr>
    </w:tbl>
    <w:p w14:paraId="7D6C1DC7" w14:textId="77777777" w:rsidR="00B31A01" w:rsidRDefault="00B31A01"/>
    <w:p w14:paraId="627C94D7" w14:textId="77777777" w:rsidR="009C1BEB" w:rsidRDefault="009C1BEB"/>
    <w:p w14:paraId="66553DA0" w14:textId="77777777" w:rsidR="009C1BEB" w:rsidRDefault="009C1BEB"/>
    <w:p w14:paraId="13450EDC" w14:textId="77777777" w:rsidR="009C1BEB" w:rsidRDefault="009C1BEB"/>
    <w:p w14:paraId="5383169E" w14:textId="77777777" w:rsidR="009C1BEB" w:rsidRDefault="009C1BEB"/>
    <w:p w14:paraId="0B9A0325" w14:textId="5B57D494" w:rsidR="0078368B" w:rsidRDefault="003E5BFA">
      <w:r>
        <w:fldChar w:fldCharType="begin"/>
      </w:r>
      <w:r w:rsidR="0078368B">
        <w:instrText xml:space="preserve"> LINK Excel.Sheet.8 "D:\\Toastmasters District Treasurer 2013-2014\\Reporting\\Quarter Four 30 June 2014\\Income Statement June 2014.xls" "June 2014 Income Statement!R1C1:R31C7" \a \f 4 \h </w:instrText>
      </w:r>
      <w:r>
        <w:fldChar w:fldCharType="separate"/>
      </w:r>
    </w:p>
    <w:p w14:paraId="2E776308" w14:textId="081BD5E8" w:rsidR="0078368B" w:rsidRPr="00D14CE8" w:rsidRDefault="003E5BFA" w:rsidP="008070FB">
      <w:pPr>
        <w:rPr>
          <w:rFonts w:ascii="Arial" w:hAnsi="Arial" w:cs="Arial"/>
          <w:b/>
          <w:szCs w:val="24"/>
          <w:u w:val="single"/>
        </w:rPr>
      </w:pPr>
      <w:r>
        <w:lastRenderedPageBreak/>
        <w:fldChar w:fldCharType="end"/>
      </w:r>
      <w:r w:rsidR="0078368B" w:rsidRPr="00D14CE8">
        <w:rPr>
          <w:rFonts w:ascii="Arial" w:hAnsi="Arial" w:cs="Arial"/>
          <w:b/>
          <w:szCs w:val="24"/>
          <w:u w:val="single"/>
        </w:rPr>
        <w:t xml:space="preserve">Notes to the </w:t>
      </w:r>
      <w:r w:rsidR="00CC1542">
        <w:rPr>
          <w:rFonts w:ascii="Arial" w:hAnsi="Arial" w:cs="Arial"/>
          <w:b/>
          <w:szCs w:val="24"/>
          <w:u w:val="single"/>
        </w:rPr>
        <w:t xml:space="preserve">Interim </w:t>
      </w:r>
      <w:r w:rsidR="0078368B" w:rsidRPr="00D14CE8">
        <w:rPr>
          <w:rFonts w:ascii="Arial" w:hAnsi="Arial" w:cs="Arial"/>
          <w:b/>
          <w:szCs w:val="24"/>
          <w:u w:val="single"/>
        </w:rPr>
        <w:t xml:space="preserve">Income Statement for the </w:t>
      </w:r>
      <w:r w:rsidR="00CC1542">
        <w:rPr>
          <w:rFonts w:ascii="Arial" w:hAnsi="Arial" w:cs="Arial"/>
          <w:b/>
          <w:szCs w:val="24"/>
          <w:u w:val="single"/>
        </w:rPr>
        <w:t>year</w:t>
      </w:r>
      <w:r w:rsidR="0078368B" w:rsidRPr="00D14CE8">
        <w:rPr>
          <w:rFonts w:ascii="Arial" w:hAnsi="Arial" w:cs="Arial"/>
          <w:b/>
          <w:szCs w:val="24"/>
          <w:u w:val="single"/>
        </w:rPr>
        <w:t xml:space="preserve"> ended </w:t>
      </w:r>
      <w:r w:rsidR="001E31F2">
        <w:rPr>
          <w:rFonts w:ascii="Arial" w:hAnsi="Arial" w:cs="Arial"/>
          <w:b/>
          <w:szCs w:val="24"/>
          <w:u w:val="single"/>
        </w:rPr>
        <w:t>3</w:t>
      </w:r>
      <w:r w:rsidR="003219AC">
        <w:rPr>
          <w:rFonts w:ascii="Arial" w:hAnsi="Arial" w:cs="Arial"/>
          <w:b/>
          <w:szCs w:val="24"/>
          <w:u w:val="single"/>
        </w:rPr>
        <w:t>0</w:t>
      </w:r>
      <w:r w:rsidR="001E31F2">
        <w:rPr>
          <w:rFonts w:ascii="Arial" w:hAnsi="Arial" w:cs="Arial"/>
          <w:b/>
          <w:szCs w:val="24"/>
          <w:u w:val="single"/>
        </w:rPr>
        <w:t xml:space="preserve"> </w:t>
      </w:r>
      <w:r w:rsidR="003219AC">
        <w:rPr>
          <w:rFonts w:ascii="Arial" w:hAnsi="Arial" w:cs="Arial"/>
          <w:b/>
          <w:szCs w:val="24"/>
          <w:u w:val="single"/>
        </w:rPr>
        <w:t>June</w:t>
      </w:r>
      <w:r w:rsidR="001E31F2">
        <w:rPr>
          <w:rFonts w:ascii="Arial" w:hAnsi="Arial" w:cs="Arial"/>
          <w:b/>
          <w:szCs w:val="24"/>
          <w:u w:val="single"/>
        </w:rPr>
        <w:t xml:space="preserve"> 20</w:t>
      </w:r>
      <w:r w:rsidR="00454690">
        <w:rPr>
          <w:rFonts w:ascii="Arial" w:hAnsi="Arial" w:cs="Arial"/>
          <w:b/>
          <w:szCs w:val="24"/>
          <w:u w:val="single"/>
        </w:rPr>
        <w:t>20</w:t>
      </w:r>
    </w:p>
    <w:p w14:paraId="7F6CE440" w14:textId="19922160" w:rsidR="0078368B" w:rsidRPr="00454690" w:rsidRDefault="00266199" w:rsidP="00266199">
      <w:pPr>
        <w:pStyle w:val="ListParagraph"/>
        <w:numPr>
          <w:ilvl w:val="0"/>
          <w:numId w:val="2"/>
        </w:numPr>
        <w:spacing w:after="0" w:line="240" w:lineRule="auto"/>
        <w:rPr>
          <w:rFonts w:ascii="Arial" w:hAnsi="Arial" w:cs="Arial"/>
          <w:sz w:val="20"/>
          <w:szCs w:val="20"/>
          <w:lang w:eastAsia="en-NZ"/>
        </w:rPr>
      </w:pPr>
      <w:r w:rsidRPr="00454690">
        <w:rPr>
          <w:rFonts w:ascii="Arial" w:hAnsi="Arial" w:cs="Arial"/>
          <w:sz w:val="20"/>
          <w:szCs w:val="20"/>
          <w:lang w:eastAsia="en-NZ"/>
        </w:rPr>
        <w:t xml:space="preserve">Membership revenue is currently </w:t>
      </w:r>
      <w:r w:rsidR="0052255F">
        <w:rPr>
          <w:rFonts w:ascii="Arial" w:hAnsi="Arial" w:cs="Arial"/>
          <w:sz w:val="20"/>
          <w:szCs w:val="20"/>
          <w:lang w:eastAsia="en-NZ"/>
        </w:rPr>
        <w:t>behind bu</w:t>
      </w:r>
      <w:r w:rsidRPr="00454690">
        <w:rPr>
          <w:rFonts w:ascii="Arial" w:hAnsi="Arial" w:cs="Arial"/>
          <w:sz w:val="20"/>
          <w:szCs w:val="20"/>
          <w:lang w:eastAsia="en-NZ"/>
        </w:rPr>
        <w:t>dget d</w:t>
      </w:r>
      <w:r w:rsidR="0052255F">
        <w:rPr>
          <w:rFonts w:ascii="Arial" w:hAnsi="Arial" w:cs="Arial"/>
          <w:sz w:val="20"/>
          <w:szCs w:val="20"/>
          <w:lang w:eastAsia="en-NZ"/>
        </w:rPr>
        <w:t xml:space="preserve">ue to Covid-19 </w:t>
      </w:r>
      <w:r w:rsidR="00B636E2">
        <w:rPr>
          <w:rFonts w:ascii="Arial" w:hAnsi="Arial" w:cs="Arial"/>
          <w:sz w:val="20"/>
          <w:szCs w:val="20"/>
          <w:lang w:eastAsia="en-NZ"/>
        </w:rPr>
        <w:t>‘</w:t>
      </w:r>
      <w:r w:rsidR="001A0215">
        <w:rPr>
          <w:rFonts w:ascii="Arial" w:hAnsi="Arial" w:cs="Arial"/>
          <w:sz w:val="20"/>
          <w:szCs w:val="20"/>
          <w:lang w:eastAsia="en-NZ"/>
        </w:rPr>
        <w:t>lockdown</w:t>
      </w:r>
      <w:r w:rsidR="00B636E2">
        <w:rPr>
          <w:rFonts w:ascii="Arial" w:hAnsi="Arial" w:cs="Arial"/>
          <w:sz w:val="20"/>
          <w:szCs w:val="20"/>
          <w:lang w:eastAsia="en-NZ"/>
        </w:rPr>
        <w:t>’</w:t>
      </w:r>
      <w:r w:rsidR="001A0215">
        <w:rPr>
          <w:rFonts w:ascii="Arial" w:hAnsi="Arial" w:cs="Arial"/>
          <w:sz w:val="20"/>
          <w:szCs w:val="20"/>
          <w:lang w:eastAsia="en-NZ"/>
        </w:rPr>
        <w:t xml:space="preserve"> </w:t>
      </w:r>
      <w:r w:rsidR="0052255F">
        <w:rPr>
          <w:rFonts w:ascii="Arial" w:hAnsi="Arial" w:cs="Arial"/>
          <w:sz w:val="20"/>
          <w:szCs w:val="20"/>
          <w:lang w:eastAsia="en-NZ"/>
        </w:rPr>
        <w:t>impacts on club renewa</w:t>
      </w:r>
      <w:r w:rsidR="001A0215">
        <w:rPr>
          <w:rFonts w:ascii="Arial" w:hAnsi="Arial" w:cs="Arial"/>
          <w:sz w:val="20"/>
          <w:szCs w:val="20"/>
          <w:lang w:eastAsia="en-NZ"/>
        </w:rPr>
        <w:t xml:space="preserve">ls </w:t>
      </w:r>
      <w:r w:rsidR="0052255F">
        <w:rPr>
          <w:rFonts w:ascii="Arial" w:hAnsi="Arial" w:cs="Arial"/>
          <w:sz w:val="20"/>
          <w:szCs w:val="20"/>
          <w:lang w:eastAsia="en-NZ"/>
        </w:rPr>
        <w:t xml:space="preserve">and </w:t>
      </w:r>
      <w:r w:rsidR="0071336B">
        <w:rPr>
          <w:rFonts w:ascii="Arial" w:hAnsi="Arial" w:cs="Arial"/>
          <w:sz w:val="20"/>
          <w:szCs w:val="20"/>
          <w:lang w:eastAsia="en-NZ"/>
        </w:rPr>
        <w:t xml:space="preserve">awaiting final </w:t>
      </w:r>
      <w:proofErr w:type="spellStart"/>
      <w:r w:rsidR="0071336B">
        <w:rPr>
          <w:rFonts w:ascii="Arial" w:hAnsi="Arial" w:cs="Arial"/>
          <w:sz w:val="20"/>
          <w:szCs w:val="20"/>
          <w:lang w:eastAsia="en-NZ"/>
        </w:rPr>
        <w:t>year end</w:t>
      </w:r>
      <w:proofErr w:type="spellEnd"/>
      <w:r w:rsidR="0071336B">
        <w:rPr>
          <w:rFonts w:ascii="Arial" w:hAnsi="Arial" w:cs="Arial"/>
          <w:sz w:val="20"/>
          <w:szCs w:val="20"/>
          <w:lang w:eastAsia="en-NZ"/>
        </w:rPr>
        <w:t xml:space="preserve"> figures.</w:t>
      </w:r>
    </w:p>
    <w:p w14:paraId="630C41D3" w14:textId="77777777" w:rsidR="00266199" w:rsidRPr="00454690" w:rsidRDefault="00266199" w:rsidP="00266199">
      <w:pPr>
        <w:pStyle w:val="ListParagraph"/>
        <w:spacing w:after="0" w:line="240" w:lineRule="auto"/>
        <w:ind w:left="360"/>
        <w:rPr>
          <w:rFonts w:ascii="Arial" w:hAnsi="Arial" w:cs="Arial"/>
          <w:sz w:val="20"/>
          <w:szCs w:val="20"/>
          <w:lang w:eastAsia="en-NZ"/>
        </w:rPr>
      </w:pPr>
    </w:p>
    <w:p w14:paraId="0F7D54AD" w14:textId="67ECCEC5" w:rsidR="0078368B" w:rsidRPr="00454690" w:rsidRDefault="00537E61" w:rsidP="00BC7E97">
      <w:pPr>
        <w:pStyle w:val="ListParagraph"/>
        <w:numPr>
          <w:ilvl w:val="0"/>
          <w:numId w:val="2"/>
        </w:numPr>
        <w:spacing w:after="0" w:line="240" w:lineRule="auto"/>
        <w:rPr>
          <w:rFonts w:ascii="Arial" w:hAnsi="Arial" w:cs="Arial"/>
          <w:sz w:val="20"/>
          <w:szCs w:val="20"/>
          <w:lang w:eastAsia="en-NZ"/>
        </w:rPr>
      </w:pPr>
      <w:r>
        <w:rPr>
          <w:rFonts w:ascii="Arial" w:hAnsi="Arial" w:cs="Arial"/>
          <w:sz w:val="20"/>
          <w:szCs w:val="20"/>
          <w:lang w:eastAsia="en-NZ"/>
        </w:rPr>
        <w:t xml:space="preserve">All </w:t>
      </w:r>
      <w:r w:rsidR="0078368B" w:rsidRPr="00454690">
        <w:rPr>
          <w:rFonts w:ascii="Arial" w:hAnsi="Arial" w:cs="Arial"/>
          <w:sz w:val="20"/>
          <w:szCs w:val="20"/>
          <w:lang w:eastAsia="en-NZ"/>
        </w:rPr>
        <w:t xml:space="preserve">conference </w:t>
      </w:r>
      <w:r w:rsidR="00A50D90" w:rsidRPr="00454690">
        <w:rPr>
          <w:rFonts w:ascii="Arial" w:hAnsi="Arial" w:cs="Arial"/>
          <w:sz w:val="20"/>
          <w:szCs w:val="20"/>
          <w:lang w:eastAsia="en-NZ"/>
        </w:rPr>
        <w:t>revenue</w:t>
      </w:r>
      <w:r w:rsidR="009C1BEB">
        <w:rPr>
          <w:rFonts w:ascii="Arial" w:hAnsi="Arial" w:cs="Arial"/>
          <w:sz w:val="20"/>
          <w:szCs w:val="20"/>
          <w:lang w:eastAsia="en-NZ"/>
        </w:rPr>
        <w:t xml:space="preserve"> </w:t>
      </w:r>
      <w:r>
        <w:rPr>
          <w:rFonts w:ascii="Arial" w:hAnsi="Arial" w:cs="Arial"/>
          <w:sz w:val="20"/>
          <w:szCs w:val="20"/>
          <w:lang w:eastAsia="en-NZ"/>
        </w:rPr>
        <w:t>was refunded upon cancellation of the May Christchurch Conference.</w:t>
      </w:r>
      <w:r w:rsidR="002A2C01">
        <w:rPr>
          <w:rFonts w:ascii="Arial" w:hAnsi="Arial" w:cs="Arial"/>
          <w:sz w:val="20"/>
          <w:szCs w:val="20"/>
          <w:lang w:eastAsia="en-NZ"/>
        </w:rPr>
        <w:t xml:space="preserve"> Some deposits were non-refundable or only partially refunded after deduction of administration fees resulting in net costs of $2,948.</w:t>
      </w:r>
    </w:p>
    <w:p w14:paraId="56263A34" w14:textId="2CEB1D5C" w:rsidR="0078368B" w:rsidRPr="00454690" w:rsidRDefault="0078368B" w:rsidP="000763AF">
      <w:pPr>
        <w:pStyle w:val="ListParagraph"/>
        <w:spacing w:after="0" w:line="240" w:lineRule="auto"/>
        <w:ind w:left="0"/>
        <w:rPr>
          <w:rFonts w:ascii="Arial" w:hAnsi="Arial" w:cs="Arial"/>
          <w:sz w:val="20"/>
          <w:szCs w:val="20"/>
          <w:lang w:eastAsia="en-NZ"/>
        </w:rPr>
      </w:pPr>
    </w:p>
    <w:p w14:paraId="7440C4FE" w14:textId="3A45270C" w:rsidR="00AC68A7" w:rsidRPr="00FB5244" w:rsidRDefault="00AC68A7" w:rsidP="00AC68A7">
      <w:pPr>
        <w:pStyle w:val="ListParagraph"/>
        <w:numPr>
          <w:ilvl w:val="0"/>
          <w:numId w:val="2"/>
        </w:numPr>
        <w:spacing w:after="0" w:line="240" w:lineRule="auto"/>
        <w:rPr>
          <w:rFonts w:ascii="Arial" w:hAnsi="Arial" w:cs="Arial"/>
          <w:sz w:val="20"/>
          <w:szCs w:val="24"/>
          <w:lang w:eastAsia="en-NZ"/>
        </w:rPr>
      </w:pPr>
      <w:r w:rsidRPr="00FB5244">
        <w:rPr>
          <w:rFonts w:ascii="Arial" w:hAnsi="Arial" w:cs="Arial"/>
          <w:sz w:val="20"/>
          <w:szCs w:val="24"/>
          <w:lang w:eastAsia="en-NZ"/>
        </w:rPr>
        <w:t>District Store revenue is</w:t>
      </w:r>
      <w:r w:rsidR="009C1BEB">
        <w:rPr>
          <w:rFonts w:ascii="Arial" w:hAnsi="Arial" w:cs="Arial"/>
          <w:sz w:val="20"/>
          <w:szCs w:val="24"/>
          <w:lang w:eastAsia="en-NZ"/>
        </w:rPr>
        <w:t xml:space="preserve"> $</w:t>
      </w:r>
      <w:r w:rsidR="00537E61">
        <w:rPr>
          <w:rFonts w:ascii="Arial" w:hAnsi="Arial" w:cs="Arial"/>
          <w:sz w:val="20"/>
          <w:szCs w:val="24"/>
          <w:lang w:eastAsia="en-NZ"/>
        </w:rPr>
        <w:t>6</w:t>
      </w:r>
      <w:r w:rsidR="009C1BEB">
        <w:rPr>
          <w:rFonts w:ascii="Arial" w:hAnsi="Arial" w:cs="Arial"/>
          <w:sz w:val="20"/>
          <w:szCs w:val="24"/>
          <w:lang w:eastAsia="en-NZ"/>
        </w:rPr>
        <w:t>,</w:t>
      </w:r>
      <w:r w:rsidR="00537E61">
        <w:rPr>
          <w:rFonts w:ascii="Arial" w:hAnsi="Arial" w:cs="Arial"/>
          <w:sz w:val="20"/>
          <w:szCs w:val="24"/>
          <w:lang w:eastAsia="en-NZ"/>
        </w:rPr>
        <w:t>408</w:t>
      </w:r>
      <w:r w:rsidRPr="00FB5244">
        <w:rPr>
          <w:rFonts w:ascii="Arial" w:hAnsi="Arial" w:cs="Arial"/>
          <w:sz w:val="20"/>
          <w:szCs w:val="24"/>
          <w:lang w:eastAsia="en-NZ"/>
        </w:rPr>
        <w:t xml:space="preserve"> below budget. The budget was set based on last year’s budget with expected lower demand due to the introduction of Pathways. </w:t>
      </w:r>
      <w:r w:rsidR="00054D84">
        <w:rPr>
          <w:rFonts w:ascii="Arial" w:hAnsi="Arial" w:cs="Arial"/>
          <w:sz w:val="20"/>
          <w:szCs w:val="24"/>
          <w:lang w:eastAsia="en-NZ"/>
        </w:rPr>
        <w:t>T</w:t>
      </w:r>
      <w:r w:rsidRPr="00FB5244">
        <w:rPr>
          <w:rFonts w:ascii="Arial" w:hAnsi="Arial" w:cs="Arial"/>
          <w:sz w:val="20"/>
          <w:szCs w:val="24"/>
          <w:lang w:eastAsia="en-NZ"/>
        </w:rPr>
        <w:t>h</w:t>
      </w:r>
      <w:r w:rsidR="00054D84">
        <w:rPr>
          <w:rFonts w:ascii="Arial" w:hAnsi="Arial" w:cs="Arial"/>
          <w:sz w:val="20"/>
          <w:szCs w:val="24"/>
          <w:lang w:eastAsia="en-NZ"/>
        </w:rPr>
        <w:t>e</w:t>
      </w:r>
      <w:r w:rsidRPr="00FB5244">
        <w:rPr>
          <w:rFonts w:ascii="Arial" w:hAnsi="Arial" w:cs="Arial"/>
          <w:sz w:val="20"/>
          <w:szCs w:val="24"/>
          <w:lang w:eastAsia="en-NZ"/>
        </w:rPr>
        <w:t xml:space="preserve"> impact has been greater than anticipated with D112 also </w:t>
      </w:r>
      <w:r w:rsidR="004778AE">
        <w:rPr>
          <w:rFonts w:ascii="Arial" w:hAnsi="Arial" w:cs="Arial"/>
          <w:sz w:val="20"/>
          <w:szCs w:val="24"/>
          <w:lang w:eastAsia="en-NZ"/>
        </w:rPr>
        <w:t xml:space="preserve">opting to not </w:t>
      </w:r>
      <w:r w:rsidR="001A0215">
        <w:rPr>
          <w:rFonts w:ascii="Arial" w:hAnsi="Arial" w:cs="Arial"/>
          <w:sz w:val="20"/>
          <w:szCs w:val="24"/>
          <w:lang w:eastAsia="en-NZ"/>
        </w:rPr>
        <w:t>endorse th</w:t>
      </w:r>
      <w:r w:rsidR="004778AE">
        <w:rPr>
          <w:rFonts w:ascii="Arial" w:hAnsi="Arial" w:cs="Arial"/>
          <w:sz w:val="20"/>
          <w:szCs w:val="24"/>
          <w:lang w:eastAsia="en-NZ"/>
        </w:rPr>
        <w:t>e</w:t>
      </w:r>
      <w:r w:rsidR="001A0215">
        <w:rPr>
          <w:rFonts w:ascii="Arial" w:hAnsi="Arial" w:cs="Arial"/>
          <w:sz w:val="20"/>
          <w:szCs w:val="24"/>
          <w:lang w:eastAsia="en-NZ"/>
        </w:rPr>
        <w:t xml:space="preserve"> </w:t>
      </w:r>
      <w:r w:rsidRPr="00FB5244">
        <w:rPr>
          <w:rFonts w:ascii="Arial" w:hAnsi="Arial" w:cs="Arial"/>
          <w:sz w:val="20"/>
          <w:szCs w:val="24"/>
          <w:lang w:eastAsia="en-NZ"/>
        </w:rPr>
        <w:t xml:space="preserve">service. Low stock of legacy items also resulted in members ordering directly from TI rather than from the District Store.  District Store expenses are </w:t>
      </w:r>
      <w:r>
        <w:rPr>
          <w:rFonts w:ascii="Arial" w:hAnsi="Arial" w:cs="Arial"/>
          <w:sz w:val="20"/>
          <w:szCs w:val="24"/>
          <w:lang w:eastAsia="en-NZ"/>
        </w:rPr>
        <w:t xml:space="preserve">also </w:t>
      </w:r>
      <w:r w:rsidRPr="00FB5244">
        <w:rPr>
          <w:rFonts w:ascii="Arial" w:hAnsi="Arial" w:cs="Arial"/>
          <w:sz w:val="20"/>
          <w:szCs w:val="24"/>
          <w:lang w:eastAsia="en-NZ"/>
        </w:rPr>
        <w:t xml:space="preserve">below budget </w:t>
      </w:r>
      <w:r w:rsidR="009C1BEB">
        <w:rPr>
          <w:rFonts w:ascii="Arial" w:hAnsi="Arial" w:cs="Arial"/>
          <w:sz w:val="20"/>
          <w:szCs w:val="24"/>
          <w:lang w:eastAsia="en-NZ"/>
        </w:rPr>
        <w:t>($</w:t>
      </w:r>
      <w:r w:rsidR="00537E61">
        <w:rPr>
          <w:rFonts w:ascii="Arial" w:hAnsi="Arial" w:cs="Arial"/>
          <w:sz w:val="20"/>
          <w:szCs w:val="24"/>
          <w:lang w:eastAsia="en-NZ"/>
        </w:rPr>
        <w:t>6</w:t>
      </w:r>
      <w:r w:rsidR="009C1BEB">
        <w:rPr>
          <w:rFonts w:ascii="Arial" w:hAnsi="Arial" w:cs="Arial"/>
          <w:sz w:val="20"/>
          <w:szCs w:val="24"/>
          <w:lang w:eastAsia="en-NZ"/>
        </w:rPr>
        <w:t>,1</w:t>
      </w:r>
      <w:r w:rsidR="00537E61">
        <w:rPr>
          <w:rFonts w:ascii="Arial" w:hAnsi="Arial" w:cs="Arial"/>
          <w:sz w:val="20"/>
          <w:szCs w:val="24"/>
          <w:lang w:eastAsia="en-NZ"/>
        </w:rPr>
        <w:t>90</w:t>
      </w:r>
      <w:r w:rsidR="009C1BEB">
        <w:rPr>
          <w:rFonts w:ascii="Arial" w:hAnsi="Arial" w:cs="Arial"/>
          <w:sz w:val="20"/>
          <w:szCs w:val="24"/>
          <w:lang w:eastAsia="en-NZ"/>
        </w:rPr>
        <w:t xml:space="preserve">) </w:t>
      </w:r>
      <w:r w:rsidRPr="00FB5244">
        <w:rPr>
          <w:rFonts w:ascii="Arial" w:hAnsi="Arial" w:cs="Arial"/>
          <w:sz w:val="20"/>
          <w:szCs w:val="24"/>
          <w:lang w:eastAsia="en-NZ"/>
        </w:rPr>
        <w:t>as discussed above. A net gain of $</w:t>
      </w:r>
      <w:r w:rsidR="00B135B5">
        <w:rPr>
          <w:rFonts w:ascii="Arial" w:hAnsi="Arial" w:cs="Arial"/>
          <w:sz w:val="20"/>
          <w:szCs w:val="24"/>
          <w:lang w:eastAsia="en-NZ"/>
        </w:rPr>
        <w:t>1,</w:t>
      </w:r>
      <w:r w:rsidR="00537E61">
        <w:rPr>
          <w:rFonts w:ascii="Arial" w:hAnsi="Arial" w:cs="Arial"/>
          <w:sz w:val="20"/>
          <w:szCs w:val="24"/>
          <w:lang w:eastAsia="en-NZ"/>
        </w:rPr>
        <w:t>627</w:t>
      </w:r>
      <w:r w:rsidRPr="00FB5244">
        <w:rPr>
          <w:rFonts w:ascii="Arial" w:hAnsi="Arial" w:cs="Arial"/>
          <w:sz w:val="20"/>
          <w:szCs w:val="24"/>
          <w:lang w:eastAsia="en-NZ"/>
        </w:rPr>
        <w:t xml:space="preserve"> has been achieved</w:t>
      </w:r>
      <w:r w:rsidR="004778AE">
        <w:rPr>
          <w:rFonts w:ascii="Arial" w:hAnsi="Arial" w:cs="Arial"/>
          <w:sz w:val="20"/>
          <w:szCs w:val="24"/>
          <w:lang w:eastAsia="en-NZ"/>
        </w:rPr>
        <w:t xml:space="preserve"> </w:t>
      </w:r>
      <w:r w:rsidRPr="00FB5244">
        <w:rPr>
          <w:rFonts w:ascii="Arial" w:hAnsi="Arial" w:cs="Arial"/>
          <w:sz w:val="20"/>
          <w:szCs w:val="24"/>
          <w:lang w:eastAsia="en-NZ"/>
        </w:rPr>
        <w:t xml:space="preserve">as </w:t>
      </w:r>
      <w:r w:rsidR="004778AE">
        <w:rPr>
          <w:rFonts w:ascii="Arial" w:hAnsi="Arial" w:cs="Arial"/>
          <w:sz w:val="20"/>
          <w:szCs w:val="24"/>
          <w:lang w:eastAsia="en-NZ"/>
        </w:rPr>
        <w:t xml:space="preserve">those </w:t>
      </w:r>
      <w:r w:rsidRPr="00FB5244">
        <w:rPr>
          <w:rFonts w:ascii="Arial" w:hAnsi="Arial" w:cs="Arial"/>
          <w:sz w:val="20"/>
          <w:szCs w:val="24"/>
          <w:lang w:eastAsia="en-NZ"/>
        </w:rPr>
        <w:t xml:space="preserve">District 112 members electing to use our service </w:t>
      </w:r>
      <w:r w:rsidR="004778AE">
        <w:rPr>
          <w:rFonts w:ascii="Arial" w:hAnsi="Arial" w:cs="Arial"/>
          <w:sz w:val="20"/>
          <w:szCs w:val="24"/>
          <w:lang w:eastAsia="en-NZ"/>
        </w:rPr>
        <w:t xml:space="preserve">were </w:t>
      </w:r>
      <w:r w:rsidRPr="00FB5244">
        <w:rPr>
          <w:rFonts w:ascii="Arial" w:hAnsi="Arial" w:cs="Arial"/>
          <w:sz w:val="20"/>
          <w:szCs w:val="24"/>
          <w:lang w:eastAsia="en-NZ"/>
        </w:rPr>
        <w:t>charged postage costs.</w:t>
      </w:r>
      <w:r>
        <w:rPr>
          <w:rFonts w:ascii="Arial" w:hAnsi="Arial" w:cs="Arial"/>
          <w:sz w:val="20"/>
          <w:szCs w:val="24"/>
          <w:lang w:eastAsia="en-NZ"/>
        </w:rPr>
        <w:t xml:space="preserve"> Th</w:t>
      </w:r>
      <w:r w:rsidRPr="00FB5244">
        <w:rPr>
          <w:rFonts w:ascii="Arial" w:hAnsi="Arial" w:cs="Arial"/>
          <w:sz w:val="20"/>
          <w:szCs w:val="24"/>
          <w:lang w:eastAsia="en-NZ"/>
        </w:rPr>
        <w:t xml:space="preserve">e District </w:t>
      </w:r>
      <w:r>
        <w:rPr>
          <w:rFonts w:ascii="Arial" w:hAnsi="Arial" w:cs="Arial"/>
          <w:sz w:val="20"/>
          <w:szCs w:val="24"/>
          <w:lang w:eastAsia="en-NZ"/>
        </w:rPr>
        <w:t xml:space="preserve">72 </w:t>
      </w:r>
      <w:r w:rsidRPr="00FB5244">
        <w:rPr>
          <w:rFonts w:ascii="Arial" w:hAnsi="Arial" w:cs="Arial"/>
          <w:sz w:val="20"/>
          <w:szCs w:val="24"/>
          <w:lang w:eastAsia="en-NZ"/>
        </w:rPr>
        <w:t>absorb</w:t>
      </w:r>
      <w:r>
        <w:rPr>
          <w:rFonts w:ascii="Arial" w:hAnsi="Arial" w:cs="Arial"/>
          <w:sz w:val="20"/>
          <w:szCs w:val="24"/>
          <w:lang w:eastAsia="en-NZ"/>
        </w:rPr>
        <w:t xml:space="preserve">s </w:t>
      </w:r>
      <w:r w:rsidRPr="00FB5244">
        <w:rPr>
          <w:rFonts w:ascii="Arial" w:hAnsi="Arial" w:cs="Arial"/>
          <w:sz w:val="20"/>
          <w:szCs w:val="24"/>
          <w:lang w:eastAsia="en-NZ"/>
        </w:rPr>
        <w:t>the cost of shipping and postage</w:t>
      </w:r>
      <w:r>
        <w:rPr>
          <w:rFonts w:ascii="Arial" w:hAnsi="Arial" w:cs="Arial"/>
          <w:sz w:val="20"/>
          <w:szCs w:val="24"/>
          <w:lang w:eastAsia="en-NZ"/>
        </w:rPr>
        <w:t xml:space="preserve"> for members</w:t>
      </w:r>
      <w:r w:rsidRPr="00FB5244">
        <w:rPr>
          <w:rFonts w:ascii="Arial" w:hAnsi="Arial" w:cs="Arial"/>
          <w:sz w:val="20"/>
          <w:szCs w:val="24"/>
          <w:lang w:eastAsia="en-NZ"/>
        </w:rPr>
        <w:t>.</w:t>
      </w:r>
    </w:p>
    <w:p w14:paraId="73D22DFF" w14:textId="77777777" w:rsidR="00AC68A7" w:rsidRPr="0082052D" w:rsidRDefault="00AC68A7" w:rsidP="00AC68A7">
      <w:pPr>
        <w:pStyle w:val="ListParagraph"/>
        <w:spacing w:after="0" w:line="240" w:lineRule="auto"/>
        <w:ind w:left="360"/>
        <w:rPr>
          <w:rFonts w:ascii="Arial" w:hAnsi="Arial" w:cs="Arial"/>
          <w:sz w:val="20"/>
          <w:szCs w:val="24"/>
          <w:lang w:eastAsia="en-NZ"/>
        </w:rPr>
      </w:pPr>
      <w:r w:rsidRPr="0082052D">
        <w:rPr>
          <w:rFonts w:ascii="Arial" w:hAnsi="Arial" w:cs="Arial"/>
          <w:sz w:val="20"/>
          <w:szCs w:val="24"/>
          <w:lang w:eastAsia="en-NZ"/>
        </w:rPr>
        <w:t xml:space="preserve"> </w:t>
      </w:r>
    </w:p>
    <w:p w14:paraId="613B74DD" w14:textId="066BFE12" w:rsidR="00AC68A7" w:rsidRPr="00B135B5" w:rsidRDefault="00AC68A7" w:rsidP="009C1BEB">
      <w:pPr>
        <w:pStyle w:val="ListParagraph"/>
        <w:numPr>
          <w:ilvl w:val="0"/>
          <w:numId w:val="2"/>
        </w:numPr>
        <w:spacing w:after="0" w:line="240" w:lineRule="auto"/>
        <w:rPr>
          <w:rFonts w:ascii="Arial" w:hAnsi="Arial" w:cs="Arial"/>
          <w:sz w:val="20"/>
          <w:szCs w:val="24"/>
          <w:lang w:eastAsia="en-NZ"/>
        </w:rPr>
      </w:pPr>
      <w:r w:rsidRPr="00B135B5">
        <w:rPr>
          <w:rFonts w:ascii="Arial" w:hAnsi="Arial" w:cs="Arial"/>
          <w:sz w:val="20"/>
          <w:szCs w:val="24"/>
          <w:lang w:eastAsia="en-NZ"/>
        </w:rPr>
        <w:t xml:space="preserve">No speech contest revenue was budgeted for </w:t>
      </w:r>
      <w:r w:rsidR="00B135B5" w:rsidRPr="00B135B5">
        <w:rPr>
          <w:rFonts w:ascii="Arial" w:hAnsi="Arial" w:cs="Arial"/>
          <w:sz w:val="20"/>
          <w:szCs w:val="24"/>
          <w:lang w:eastAsia="en-NZ"/>
        </w:rPr>
        <w:t>this year.</w:t>
      </w:r>
      <w:r w:rsidRPr="00B135B5">
        <w:rPr>
          <w:rFonts w:ascii="Arial" w:hAnsi="Arial" w:cs="Arial"/>
          <w:sz w:val="20"/>
          <w:szCs w:val="24"/>
          <w:lang w:eastAsia="en-NZ"/>
        </w:rPr>
        <w:t xml:space="preserve"> Speech contest expenditure is currently </w:t>
      </w:r>
      <w:r w:rsidR="00B135B5" w:rsidRPr="00B135B5">
        <w:rPr>
          <w:rFonts w:ascii="Arial" w:hAnsi="Arial" w:cs="Arial"/>
          <w:sz w:val="20"/>
          <w:szCs w:val="24"/>
          <w:lang w:eastAsia="en-NZ"/>
        </w:rPr>
        <w:t xml:space="preserve">well </w:t>
      </w:r>
      <w:r w:rsidRPr="00B135B5">
        <w:rPr>
          <w:rFonts w:ascii="Arial" w:hAnsi="Arial" w:cs="Arial"/>
          <w:sz w:val="20"/>
          <w:szCs w:val="24"/>
          <w:lang w:eastAsia="en-NZ"/>
        </w:rPr>
        <w:t xml:space="preserve">under budget due to </w:t>
      </w:r>
      <w:r w:rsidR="00F63450" w:rsidRPr="00B135B5">
        <w:rPr>
          <w:rFonts w:ascii="Arial" w:hAnsi="Arial" w:cs="Arial"/>
          <w:sz w:val="20"/>
          <w:szCs w:val="20"/>
          <w:lang w:eastAsia="en-NZ"/>
        </w:rPr>
        <w:t>good cost control by Division teams</w:t>
      </w:r>
      <w:r w:rsidR="00F63450" w:rsidRPr="00B135B5">
        <w:rPr>
          <w:rFonts w:ascii="Arial" w:hAnsi="Arial" w:cs="Arial"/>
          <w:sz w:val="20"/>
          <w:szCs w:val="24"/>
          <w:lang w:eastAsia="en-NZ"/>
        </w:rPr>
        <w:t xml:space="preserve"> </w:t>
      </w:r>
      <w:r w:rsidR="00B636E2">
        <w:rPr>
          <w:rFonts w:ascii="Arial" w:hAnsi="Arial" w:cs="Arial"/>
          <w:sz w:val="20"/>
          <w:szCs w:val="24"/>
          <w:lang w:eastAsia="en-NZ"/>
        </w:rPr>
        <w:t>and</w:t>
      </w:r>
      <w:r w:rsidR="00F63450">
        <w:rPr>
          <w:rFonts w:ascii="Arial" w:hAnsi="Arial" w:cs="Arial"/>
          <w:sz w:val="20"/>
          <w:szCs w:val="24"/>
          <w:lang w:eastAsia="en-NZ"/>
        </w:rPr>
        <w:t xml:space="preserve"> because </w:t>
      </w:r>
      <w:r w:rsidRPr="00B135B5">
        <w:rPr>
          <w:rFonts w:ascii="Arial" w:hAnsi="Arial" w:cs="Arial"/>
          <w:sz w:val="20"/>
          <w:szCs w:val="24"/>
          <w:lang w:eastAsia="en-NZ"/>
        </w:rPr>
        <w:t>of</w:t>
      </w:r>
      <w:r w:rsidR="00F63450">
        <w:rPr>
          <w:rFonts w:ascii="Arial" w:hAnsi="Arial" w:cs="Arial"/>
          <w:sz w:val="20"/>
          <w:szCs w:val="24"/>
          <w:lang w:eastAsia="en-NZ"/>
        </w:rPr>
        <w:t xml:space="preserve"> </w:t>
      </w:r>
      <w:proofErr w:type="spellStart"/>
      <w:r w:rsidR="004778AE">
        <w:rPr>
          <w:rFonts w:ascii="Arial" w:hAnsi="Arial" w:cs="Arial"/>
          <w:sz w:val="20"/>
          <w:szCs w:val="24"/>
          <w:lang w:eastAsia="en-NZ"/>
        </w:rPr>
        <w:t>Covid</w:t>
      </w:r>
      <w:proofErr w:type="spellEnd"/>
      <w:r w:rsidR="004778AE">
        <w:rPr>
          <w:rFonts w:ascii="Arial" w:hAnsi="Arial" w:cs="Arial"/>
          <w:sz w:val="20"/>
          <w:szCs w:val="24"/>
          <w:lang w:eastAsia="en-NZ"/>
        </w:rPr>
        <w:t>.</w:t>
      </w:r>
      <w:r w:rsidRPr="00B135B5">
        <w:rPr>
          <w:rFonts w:ascii="Arial" w:hAnsi="Arial" w:cs="Arial"/>
          <w:sz w:val="20"/>
          <w:szCs w:val="24"/>
          <w:lang w:eastAsia="en-NZ"/>
        </w:rPr>
        <w:t xml:space="preserve"> </w:t>
      </w:r>
      <w:r w:rsidRPr="00B135B5">
        <w:rPr>
          <w:rFonts w:ascii="Arial" w:hAnsi="Arial" w:cs="Arial"/>
          <w:sz w:val="20"/>
          <w:szCs w:val="20"/>
          <w:lang w:eastAsia="en-NZ"/>
        </w:rPr>
        <w:t xml:space="preserve">All Area contests were completed by the end of </w:t>
      </w:r>
      <w:r w:rsidR="00B636E2" w:rsidRPr="00B135B5">
        <w:rPr>
          <w:rFonts w:ascii="Arial" w:hAnsi="Arial" w:cs="Arial"/>
          <w:sz w:val="20"/>
          <w:szCs w:val="20"/>
          <w:lang w:eastAsia="en-NZ"/>
        </w:rPr>
        <w:t>February,</w:t>
      </w:r>
      <w:r w:rsidR="00B135B5" w:rsidRPr="00B135B5">
        <w:rPr>
          <w:rFonts w:ascii="Arial" w:hAnsi="Arial" w:cs="Arial"/>
          <w:sz w:val="20"/>
          <w:szCs w:val="20"/>
          <w:lang w:eastAsia="en-NZ"/>
        </w:rPr>
        <w:t xml:space="preserve"> but 2 </w:t>
      </w:r>
      <w:r w:rsidRPr="00B135B5">
        <w:rPr>
          <w:rFonts w:ascii="Arial" w:hAnsi="Arial" w:cs="Arial"/>
          <w:sz w:val="20"/>
          <w:szCs w:val="20"/>
          <w:lang w:eastAsia="en-NZ"/>
        </w:rPr>
        <w:t>Division contests were</w:t>
      </w:r>
      <w:r w:rsidR="00B135B5" w:rsidRPr="00B135B5">
        <w:rPr>
          <w:rFonts w:ascii="Arial" w:hAnsi="Arial" w:cs="Arial"/>
          <w:sz w:val="20"/>
          <w:szCs w:val="20"/>
          <w:lang w:eastAsia="en-NZ"/>
        </w:rPr>
        <w:t xml:space="preserve"> not able to be </w:t>
      </w:r>
      <w:r w:rsidRPr="00B135B5">
        <w:rPr>
          <w:rFonts w:ascii="Arial" w:hAnsi="Arial" w:cs="Arial"/>
          <w:sz w:val="20"/>
          <w:szCs w:val="20"/>
          <w:lang w:eastAsia="en-NZ"/>
        </w:rPr>
        <w:t>completed b</w:t>
      </w:r>
      <w:r w:rsidR="00B135B5" w:rsidRPr="00B135B5">
        <w:rPr>
          <w:rFonts w:ascii="Arial" w:hAnsi="Arial" w:cs="Arial"/>
          <w:sz w:val="20"/>
          <w:szCs w:val="20"/>
          <w:lang w:eastAsia="en-NZ"/>
        </w:rPr>
        <w:t>efore lockdown. These contests w</w:t>
      </w:r>
      <w:r w:rsidR="004778AE">
        <w:rPr>
          <w:rFonts w:ascii="Arial" w:hAnsi="Arial" w:cs="Arial"/>
          <w:sz w:val="20"/>
          <w:szCs w:val="20"/>
          <w:lang w:eastAsia="en-NZ"/>
        </w:rPr>
        <w:t xml:space="preserve">ere </w:t>
      </w:r>
      <w:r w:rsidR="00B135B5" w:rsidRPr="00B135B5">
        <w:rPr>
          <w:rFonts w:ascii="Arial" w:hAnsi="Arial" w:cs="Arial"/>
          <w:sz w:val="20"/>
          <w:szCs w:val="20"/>
          <w:lang w:eastAsia="en-NZ"/>
        </w:rPr>
        <w:t xml:space="preserve">completed ‘on-line’ at </w:t>
      </w:r>
      <w:r w:rsidR="004778AE">
        <w:rPr>
          <w:rFonts w:ascii="Arial" w:hAnsi="Arial" w:cs="Arial"/>
          <w:sz w:val="20"/>
          <w:szCs w:val="20"/>
          <w:lang w:eastAsia="en-NZ"/>
        </w:rPr>
        <w:t>a</w:t>
      </w:r>
      <w:r w:rsidR="00F63450">
        <w:rPr>
          <w:rFonts w:ascii="Arial" w:hAnsi="Arial" w:cs="Arial"/>
          <w:sz w:val="20"/>
          <w:szCs w:val="20"/>
          <w:lang w:eastAsia="en-NZ"/>
        </w:rPr>
        <w:t xml:space="preserve"> </w:t>
      </w:r>
      <w:r w:rsidR="00B135B5" w:rsidRPr="00B135B5">
        <w:rPr>
          <w:rFonts w:ascii="Arial" w:hAnsi="Arial" w:cs="Arial"/>
          <w:sz w:val="20"/>
          <w:szCs w:val="20"/>
          <w:lang w:eastAsia="en-NZ"/>
        </w:rPr>
        <w:t>lower net cost</w:t>
      </w:r>
      <w:r w:rsidR="00F63450">
        <w:rPr>
          <w:rFonts w:ascii="Arial" w:hAnsi="Arial" w:cs="Arial"/>
          <w:sz w:val="20"/>
          <w:szCs w:val="20"/>
          <w:lang w:eastAsia="en-NZ"/>
        </w:rPr>
        <w:t>.</w:t>
      </w:r>
    </w:p>
    <w:p w14:paraId="40FF2B69" w14:textId="77777777" w:rsidR="00AC68A7" w:rsidRPr="0082052D" w:rsidRDefault="00AC68A7" w:rsidP="00AC68A7">
      <w:pPr>
        <w:pStyle w:val="ListParagraph"/>
        <w:rPr>
          <w:rFonts w:ascii="Arial" w:hAnsi="Arial" w:cs="Arial"/>
          <w:sz w:val="20"/>
          <w:szCs w:val="24"/>
          <w:lang w:eastAsia="en-NZ"/>
        </w:rPr>
      </w:pPr>
    </w:p>
    <w:p w14:paraId="18312EEB" w14:textId="5BE0C5E8" w:rsidR="00AC68A7" w:rsidRPr="0082052D" w:rsidRDefault="00AC68A7" w:rsidP="00AC68A7">
      <w:pPr>
        <w:pStyle w:val="ListParagraph"/>
        <w:numPr>
          <w:ilvl w:val="0"/>
          <w:numId w:val="2"/>
        </w:numPr>
        <w:spacing w:after="0" w:line="240" w:lineRule="auto"/>
        <w:rPr>
          <w:rFonts w:ascii="Arial" w:hAnsi="Arial" w:cs="Arial"/>
          <w:sz w:val="20"/>
          <w:szCs w:val="24"/>
          <w:lang w:eastAsia="en-NZ"/>
        </w:rPr>
      </w:pPr>
      <w:r w:rsidRPr="0082052D">
        <w:rPr>
          <w:rFonts w:ascii="Arial" w:hAnsi="Arial" w:cs="Arial"/>
          <w:sz w:val="20"/>
          <w:szCs w:val="24"/>
          <w:lang w:eastAsia="en-NZ"/>
        </w:rPr>
        <w:t>Other revenue is made up of the District Service Charge levied on all clubs</w:t>
      </w:r>
      <w:r>
        <w:rPr>
          <w:rFonts w:ascii="Arial" w:hAnsi="Arial" w:cs="Arial"/>
          <w:sz w:val="20"/>
          <w:szCs w:val="24"/>
          <w:lang w:eastAsia="en-NZ"/>
        </w:rPr>
        <w:t>, recovery of shared services costs from District 112</w:t>
      </w:r>
      <w:r w:rsidRPr="0082052D">
        <w:rPr>
          <w:rFonts w:ascii="Arial" w:hAnsi="Arial" w:cs="Arial"/>
          <w:sz w:val="20"/>
          <w:szCs w:val="24"/>
          <w:lang w:eastAsia="en-NZ"/>
        </w:rPr>
        <w:t xml:space="preserve"> plus interest. Interest is below budget by $</w:t>
      </w:r>
      <w:r w:rsidR="004778AE">
        <w:rPr>
          <w:rFonts w:ascii="Arial" w:hAnsi="Arial" w:cs="Arial"/>
          <w:sz w:val="20"/>
          <w:szCs w:val="24"/>
          <w:lang w:eastAsia="en-NZ"/>
        </w:rPr>
        <w:t>7</w:t>
      </w:r>
      <w:r w:rsidR="009C1BEB">
        <w:rPr>
          <w:rFonts w:ascii="Arial" w:hAnsi="Arial" w:cs="Arial"/>
          <w:sz w:val="20"/>
          <w:szCs w:val="24"/>
          <w:lang w:eastAsia="en-NZ"/>
        </w:rPr>
        <w:t>5</w:t>
      </w:r>
      <w:r>
        <w:rPr>
          <w:rFonts w:ascii="Arial" w:hAnsi="Arial" w:cs="Arial"/>
          <w:sz w:val="20"/>
          <w:szCs w:val="24"/>
          <w:lang w:eastAsia="en-NZ"/>
        </w:rPr>
        <w:t xml:space="preserve"> with continued low interest rates and reduc</w:t>
      </w:r>
      <w:r w:rsidR="004778AE">
        <w:rPr>
          <w:rFonts w:ascii="Arial" w:hAnsi="Arial" w:cs="Arial"/>
          <w:sz w:val="20"/>
          <w:szCs w:val="24"/>
          <w:lang w:eastAsia="en-NZ"/>
        </w:rPr>
        <w:t>ing</w:t>
      </w:r>
      <w:r>
        <w:rPr>
          <w:rFonts w:ascii="Arial" w:hAnsi="Arial" w:cs="Arial"/>
          <w:sz w:val="20"/>
          <w:szCs w:val="24"/>
          <w:lang w:eastAsia="en-NZ"/>
        </w:rPr>
        <w:t xml:space="preserve"> cash reserves. T</w:t>
      </w:r>
      <w:r w:rsidRPr="0082052D">
        <w:rPr>
          <w:rFonts w:ascii="Arial" w:hAnsi="Arial" w:cs="Arial"/>
          <w:sz w:val="20"/>
          <w:szCs w:val="24"/>
          <w:lang w:eastAsia="en-NZ"/>
        </w:rPr>
        <w:t xml:space="preserve">he District Service Charge </w:t>
      </w:r>
      <w:r>
        <w:rPr>
          <w:rFonts w:ascii="Arial" w:hAnsi="Arial" w:cs="Arial"/>
          <w:sz w:val="20"/>
          <w:szCs w:val="24"/>
          <w:lang w:eastAsia="en-NZ"/>
        </w:rPr>
        <w:t xml:space="preserve">was increased </w:t>
      </w:r>
      <w:r w:rsidR="002F450B">
        <w:rPr>
          <w:rFonts w:ascii="Arial" w:hAnsi="Arial" w:cs="Arial"/>
          <w:sz w:val="20"/>
          <w:szCs w:val="24"/>
          <w:lang w:eastAsia="en-NZ"/>
        </w:rPr>
        <w:t xml:space="preserve">by </w:t>
      </w:r>
      <w:r>
        <w:rPr>
          <w:rFonts w:ascii="Arial" w:hAnsi="Arial" w:cs="Arial"/>
          <w:sz w:val="20"/>
          <w:szCs w:val="24"/>
          <w:lang w:eastAsia="en-NZ"/>
        </w:rPr>
        <w:t xml:space="preserve">$2 to $8 per member (including GST) this year. </w:t>
      </w:r>
      <w:r w:rsidR="004778AE">
        <w:rPr>
          <w:rFonts w:ascii="Arial" w:hAnsi="Arial" w:cs="Arial"/>
          <w:sz w:val="20"/>
          <w:szCs w:val="24"/>
          <w:lang w:eastAsia="en-NZ"/>
        </w:rPr>
        <w:t xml:space="preserve">Due to </w:t>
      </w:r>
      <w:r w:rsidR="00B845B4">
        <w:rPr>
          <w:rFonts w:ascii="Arial" w:hAnsi="Arial" w:cs="Arial"/>
          <w:sz w:val="20"/>
          <w:szCs w:val="24"/>
          <w:lang w:eastAsia="en-NZ"/>
        </w:rPr>
        <w:t xml:space="preserve">Covid-19 </w:t>
      </w:r>
      <w:r w:rsidR="004778AE">
        <w:rPr>
          <w:rFonts w:ascii="Arial" w:hAnsi="Arial" w:cs="Arial"/>
          <w:sz w:val="20"/>
          <w:szCs w:val="24"/>
          <w:lang w:eastAsia="en-NZ"/>
        </w:rPr>
        <w:t>h</w:t>
      </w:r>
      <w:r w:rsidR="00B845B4">
        <w:rPr>
          <w:rFonts w:ascii="Arial" w:hAnsi="Arial" w:cs="Arial"/>
          <w:sz w:val="20"/>
          <w:szCs w:val="24"/>
          <w:lang w:eastAsia="en-NZ"/>
        </w:rPr>
        <w:t>aving negative impact</w:t>
      </w:r>
      <w:r w:rsidR="00AD3B79">
        <w:rPr>
          <w:rFonts w:ascii="Arial" w:hAnsi="Arial" w:cs="Arial"/>
          <w:sz w:val="20"/>
          <w:szCs w:val="24"/>
          <w:lang w:eastAsia="en-NZ"/>
        </w:rPr>
        <w:t>s</w:t>
      </w:r>
      <w:r w:rsidR="00B845B4">
        <w:rPr>
          <w:rFonts w:ascii="Arial" w:hAnsi="Arial" w:cs="Arial"/>
          <w:sz w:val="20"/>
          <w:szCs w:val="24"/>
          <w:lang w:eastAsia="en-NZ"/>
        </w:rPr>
        <w:t xml:space="preserve"> on </w:t>
      </w:r>
      <w:r w:rsidR="00E05625">
        <w:rPr>
          <w:rFonts w:ascii="Arial" w:hAnsi="Arial" w:cs="Arial"/>
          <w:sz w:val="20"/>
          <w:szCs w:val="24"/>
          <w:lang w:eastAsia="en-NZ"/>
        </w:rPr>
        <w:t>clubs</w:t>
      </w:r>
      <w:r w:rsidR="004778AE">
        <w:rPr>
          <w:rFonts w:ascii="Arial" w:hAnsi="Arial" w:cs="Arial"/>
          <w:sz w:val="20"/>
          <w:szCs w:val="24"/>
          <w:lang w:eastAsia="en-NZ"/>
        </w:rPr>
        <w:t xml:space="preserve"> and reduced opportunity to provide services it was decided to refund this years DSC</w:t>
      </w:r>
      <w:r w:rsidRPr="0082052D">
        <w:rPr>
          <w:rFonts w:ascii="Arial" w:hAnsi="Arial" w:cs="Arial"/>
          <w:sz w:val="20"/>
          <w:szCs w:val="24"/>
          <w:lang w:eastAsia="en-NZ"/>
        </w:rPr>
        <w:t>.</w:t>
      </w:r>
      <w:r>
        <w:rPr>
          <w:rFonts w:ascii="Arial" w:hAnsi="Arial" w:cs="Arial"/>
          <w:sz w:val="20"/>
          <w:szCs w:val="24"/>
          <w:lang w:eastAsia="en-NZ"/>
        </w:rPr>
        <w:t xml:space="preserve"> </w:t>
      </w:r>
      <w:r w:rsidR="004778AE">
        <w:rPr>
          <w:rFonts w:ascii="Arial" w:hAnsi="Arial" w:cs="Arial"/>
          <w:sz w:val="20"/>
          <w:szCs w:val="24"/>
          <w:lang w:eastAsia="en-NZ"/>
        </w:rPr>
        <w:t>$2,800 has yet to be refunded pending Clubs confirming valid bank account details.</w:t>
      </w:r>
      <w:r>
        <w:rPr>
          <w:rFonts w:ascii="Arial" w:hAnsi="Arial" w:cs="Arial"/>
          <w:sz w:val="20"/>
          <w:szCs w:val="24"/>
          <w:lang w:eastAsia="en-NZ"/>
        </w:rPr>
        <w:t xml:space="preserve"> District 112 was </w:t>
      </w:r>
      <w:r w:rsidR="004778AE">
        <w:rPr>
          <w:rFonts w:ascii="Arial" w:hAnsi="Arial" w:cs="Arial"/>
          <w:sz w:val="20"/>
          <w:szCs w:val="24"/>
          <w:lang w:eastAsia="en-NZ"/>
        </w:rPr>
        <w:t xml:space="preserve">charged </w:t>
      </w:r>
      <w:r>
        <w:rPr>
          <w:rFonts w:ascii="Arial" w:hAnsi="Arial" w:cs="Arial"/>
          <w:sz w:val="20"/>
          <w:szCs w:val="24"/>
          <w:lang w:eastAsia="en-NZ"/>
        </w:rPr>
        <w:t>$1,</w:t>
      </w:r>
      <w:r w:rsidR="004778AE">
        <w:rPr>
          <w:rFonts w:ascii="Arial" w:hAnsi="Arial" w:cs="Arial"/>
          <w:sz w:val="20"/>
          <w:szCs w:val="24"/>
          <w:lang w:eastAsia="en-NZ"/>
        </w:rPr>
        <w:t>780</w:t>
      </w:r>
      <w:r>
        <w:rPr>
          <w:rFonts w:ascii="Arial" w:hAnsi="Arial" w:cs="Arial"/>
          <w:sz w:val="20"/>
          <w:szCs w:val="24"/>
          <w:lang w:eastAsia="en-NZ"/>
        </w:rPr>
        <w:t xml:space="preserve"> for a</w:t>
      </w:r>
      <w:r w:rsidR="000E2A2D">
        <w:rPr>
          <w:rFonts w:ascii="Arial" w:hAnsi="Arial" w:cs="Arial"/>
          <w:sz w:val="20"/>
          <w:szCs w:val="24"/>
          <w:lang w:eastAsia="en-NZ"/>
        </w:rPr>
        <w:t xml:space="preserve"> </w:t>
      </w:r>
      <w:r>
        <w:rPr>
          <w:rFonts w:ascii="Arial" w:hAnsi="Arial" w:cs="Arial"/>
          <w:sz w:val="20"/>
          <w:szCs w:val="24"/>
          <w:lang w:eastAsia="en-NZ"/>
        </w:rPr>
        <w:t xml:space="preserve">share of </w:t>
      </w:r>
      <w:r w:rsidR="0045728B">
        <w:rPr>
          <w:rFonts w:ascii="Arial" w:hAnsi="Arial" w:cs="Arial"/>
          <w:sz w:val="20"/>
          <w:szCs w:val="24"/>
          <w:lang w:eastAsia="en-NZ"/>
        </w:rPr>
        <w:t xml:space="preserve">national website &amp; </w:t>
      </w:r>
      <w:r w:rsidR="00305E05">
        <w:rPr>
          <w:rFonts w:ascii="Arial" w:hAnsi="Arial" w:cs="Arial"/>
          <w:sz w:val="20"/>
          <w:szCs w:val="24"/>
          <w:lang w:eastAsia="en-NZ"/>
        </w:rPr>
        <w:t>0</w:t>
      </w:r>
      <w:r w:rsidR="0045728B">
        <w:rPr>
          <w:rFonts w:ascii="Arial" w:hAnsi="Arial" w:cs="Arial"/>
          <w:sz w:val="20"/>
          <w:szCs w:val="24"/>
          <w:lang w:eastAsia="en-NZ"/>
        </w:rPr>
        <w:t xml:space="preserve">800 </w:t>
      </w:r>
      <w:r w:rsidR="00305E05">
        <w:rPr>
          <w:rFonts w:ascii="Arial" w:hAnsi="Arial" w:cs="Arial"/>
          <w:sz w:val="20"/>
          <w:szCs w:val="24"/>
          <w:lang w:eastAsia="en-NZ"/>
        </w:rPr>
        <w:t xml:space="preserve">freephone </w:t>
      </w:r>
      <w:r>
        <w:rPr>
          <w:rFonts w:ascii="Arial" w:hAnsi="Arial" w:cs="Arial"/>
          <w:sz w:val="20"/>
          <w:szCs w:val="24"/>
          <w:lang w:eastAsia="en-NZ"/>
        </w:rPr>
        <w:t xml:space="preserve">costs </w:t>
      </w:r>
      <w:r w:rsidR="009C1BEB">
        <w:rPr>
          <w:rFonts w:ascii="Arial" w:hAnsi="Arial" w:cs="Arial"/>
          <w:sz w:val="20"/>
          <w:szCs w:val="24"/>
          <w:lang w:eastAsia="en-NZ"/>
        </w:rPr>
        <w:t>to 3</w:t>
      </w:r>
      <w:r w:rsidR="004778AE">
        <w:rPr>
          <w:rFonts w:ascii="Arial" w:hAnsi="Arial" w:cs="Arial"/>
          <w:sz w:val="20"/>
          <w:szCs w:val="24"/>
          <w:lang w:eastAsia="en-NZ"/>
        </w:rPr>
        <w:t>0</w:t>
      </w:r>
      <w:r w:rsidR="009C1BEB">
        <w:rPr>
          <w:rFonts w:ascii="Arial" w:hAnsi="Arial" w:cs="Arial"/>
          <w:sz w:val="20"/>
          <w:szCs w:val="24"/>
          <w:lang w:eastAsia="en-NZ"/>
        </w:rPr>
        <w:t xml:space="preserve"> </w:t>
      </w:r>
      <w:r w:rsidR="004778AE">
        <w:rPr>
          <w:rFonts w:ascii="Arial" w:hAnsi="Arial" w:cs="Arial"/>
          <w:sz w:val="20"/>
          <w:szCs w:val="24"/>
          <w:lang w:eastAsia="en-NZ"/>
        </w:rPr>
        <w:t>June</w:t>
      </w:r>
      <w:r>
        <w:rPr>
          <w:rFonts w:ascii="Arial" w:hAnsi="Arial" w:cs="Arial"/>
          <w:sz w:val="20"/>
          <w:szCs w:val="24"/>
          <w:lang w:eastAsia="en-NZ"/>
        </w:rPr>
        <w:t>.</w:t>
      </w:r>
    </w:p>
    <w:p w14:paraId="31E1A3B2" w14:textId="77777777" w:rsidR="00AC68A7" w:rsidRPr="0082052D" w:rsidRDefault="00AC68A7" w:rsidP="00AC68A7">
      <w:pPr>
        <w:pStyle w:val="ListParagraph"/>
        <w:rPr>
          <w:rFonts w:ascii="Arial" w:hAnsi="Arial" w:cs="Arial"/>
          <w:sz w:val="20"/>
          <w:szCs w:val="24"/>
          <w:lang w:eastAsia="en-NZ"/>
        </w:rPr>
      </w:pPr>
    </w:p>
    <w:p w14:paraId="3851B197" w14:textId="473FC0FC" w:rsidR="00AC68A7" w:rsidRPr="006310EF" w:rsidRDefault="00AC68A7" w:rsidP="00AC68A7">
      <w:pPr>
        <w:pStyle w:val="ListParagraph"/>
        <w:numPr>
          <w:ilvl w:val="0"/>
          <w:numId w:val="2"/>
        </w:numPr>
        <w:spacing w:after="0" w:line="240" w:lineRule="auto"/>
        <w:rPr>
          <w:rFonts w:ascii="Arial" w:hAnsi="Arial" w:cs="Arial"/>
          <w:sz w:val="20"/>
          <w:szCs w:val="24"/>
          <w:lang w:eastAsia="en-NZ"/>
        </w:rPr>
      </w:pPr>
      <w:r w:rsidRPr="006310EF">
        <w:rPr>
          <w:rFonts w:ascii="Arial" w:hAnsi="Arial" w:cs="Arial"/>
          <w:sz w:val="20"/>
          <w:szCs w:val="24"/>
          <w:lang w:eastAsia="en-NZ"/>
        </w:rPr>
        <w:t xml:space="preserve">Marketing expenditure is below budget by </w:t>
      </w:r>
      <w:r w:rsidRPr="006310EF">
        <w:rPr>
          <w:rFonts w:ascii="Arial" w:hAnsi="Arial" w:cs="Arial"/>
          <w:sz w:val="20"/>
        </w:rPr>
        <w:t>$</w:t>
      </w:r>
      <w:r w:rsidR="00273036">
        <w:rPr>
          <w:rFonts w:ascii="Arial" w:hAnsi="Arial" w:cs="Arial"/>
          <w:sz w:val="20"/>
        </w:rPr>
        <w:t>7</w:t>
      </w:r>
      <w:r w:rsidR="00E05625">
        <w:rPr>
          <w:rFonts w:ascii="Arial" w:hAnsi="Arial" w:cs="Arial"/>
          <w:sz w:val="20"/>
        </w:rPr>
        <w:t>,</w:t>
      </w:r>
      <w:r w:rsidR="00273036">
        <w:rPr>
          <w:rFonts w:ascii="Arial" w:hAnsi="Arial" w:cs="Arial"/>
          <w:sz w:val="20"/>
        </w:rPr>
        <w:t>990</w:t>
      </w:r>
      <w:r w:rsidRPr="006310EF">
        <w:rPr>
          <w:rFonts w:ascii="Arial" w:hAnsi="Arial" w:cs="Arial"/>
          <w:sz w:val="20"/>
        </w:rPr>
        <w:t xml:space="preserve">. </w:t>
      </w:r>
      <w:r w:rsidR="000B5B3C">
        <w:rPr>
          <w:rFonts w:ascii="Arial" w:hAnsi="Arial" w:cs="Arial"/>
          <w:sz w:val="20"/>
        </w:rPr>
        <w:t xml:space="preserve">Member growth expenditure was only $1,683 below budget with Billboard and ‘Back of the Bus” campaigns during the year. While </w:t>
      </w:r>
      <w:r w:rsidRPr="006310EF">
        <w:rPr>
          <w:rFonts w:ascii="Arial" w:hAnsi="Arial" w:cs="Arial"/>
          <w:sz w:val="20"/>
        </w:rPr>
        <w:t>Facebook advertising</w:t>
      </w:r>
      <w:r w:rsidR="000B5B3C">
        <w:rPr>
          <w:rFonts w:ascii="Arial" w:hAnsi="Arial" w:cs="Arial"/>
          <w:sz w:val="20"/>
        </w:rPr>
        <w:t xml:space="preserve"> continued during lock-down, promotional budget assigned to build new Clubs was not used. New Visitor Booklets were also distributed after lock-down eased.</w:t>
      </w:r>
    </w:p>
    <w:p w14:paraId="3116C419" w14:textId="77777777" w:rsidR="00AC68A7" w:rsidRPr="0082052D" w:rsidRDefault="00AC68A7" w:rsidP="00AC68A7">
      <w:pPr>
        <w:pStyle w:val="ListParagraph"/>
        <w:rPr>
          <w:rFonts w:ascii="Arial" w:hAnsi="Arial" w:cs="Arial"/>
          <w:sz w:val="20"/>
          <w:szCs w:val="24"/>
          <w:lang w:eastAsia="en-NZ"/>
        </w:rPr>
      </w:pPr>
    </w:p>
    <w:p w14:paraId="516DCF8B" w14:textId="60D4C252" w:rsidR="00AC68A7" w:rsidRPr="0082052D" w:rsidRDefault="00AC68A7" w:rsidP="00AC68A7">
      <w:pPr>
        <w:pStyle w:val="ListParagraph"/>
        <w:numPr>
          <w:ilvl w:val="0"/>
          <w:numId w:val="2"/>
        </w:numPr>
        <w:spacing w:after="0" w:line="240" w:lineRule="auto"/>
        <w:rPr>
          <w:rFonts w:ascii="Arial" w:hAnsi="Arial" w:cs="Arial"/>
          <w:sz w:val="20"/>
          <w:szCs w:val="24"/>
          <w:lang w:eastAsia="en-NZ"/>
        </w:rPr>
      </w:pPr>
      <w:r w:rsidRPr="0082052D">
        <w:rPr>
          <w:rFonts w:ascii="Arial" w:hAnsi="Arial" w:cs="Arial"/>
          <w:sz w:val="20"/>
          <w:szCs w:val="24"/>
          <w:lang w:eastAsia="en-NZ"/>
        </w:rPr>
        <w:t>Communications and Public Relations expense</w:t>
      </w:r>
      <w:r>
        <w:rPr>
          <w:rFonts w:ascii="Arial" w:hAnsi="Arial" w:cs="Arial"/>
          <w:sz w:val="20"/>
          <w:szCs w:val="24"/>
          <w:lang w:eastAsia="en-NZ"/>
        </w:rPr>
        <w:t xml:space="preserve"> is $</w:t>
      </w:r>
      <w:r w:rsidR="000B5B3C">
        <w:rPr>
          <w:rFonts w:ascii="Arial" w:hAnsi="Arial" w:cs="Arial"/>
          <w:sz w:val="20"/>
          <w:szCs w:val="24"/>
          <w:lang w:eastAsia="en-NZ"/>
        </w:rPr>
        <w:t>528</w:t>
      </w:r>
      <w:r>
        <w:rPr>
          <w:rFonts w:ascii="Arial" w:hAnsi="Arial" w:cs="Arial"/>
          <w:sz w:val="20"/>
          <w:szCs w:val="24"/>
          <w:lang w:eastAsia="en-NZ"/>
        </w:rPr>
        <w:t xml:space="preserve"> under budget. It is for </w:t>
      </w:r>
      <w:r w:rsidRPr="0082052D">
        <w:rPr>
          <w:rFonts w:ascii="Arial" w:hAnsi="Arial" w:cs="Arial"/>
          <w:sz w:val="20"/>
          <w:szCs w:val="24"/>
          <w:lang w:eastAsia="en-NZ"/>
        </w:rPr>
        <w:t xml:space="preserve">the </w:t>
      </w:r>
      <w:r>
        <w:rPr>
          <w:rFonts w:ascii="Arial" w:hAnsi="Arial" w:cs="Arial"/>
          <w:sz w:val="20"/>
          <w:szCs w:val="24"/>
          <w:lang w:eastAsia="en-NZ"/>
        </w:rPr>
        <w:t>New Zealand</w:t>
      </w:r>
      <w:r w:rsidRPr="0082052D">
        <w:rPr>
          <w:rFonts w:ascii="Arial" w:hAnsi="Arial" w:cs="Arial"/>
          <w:sz w:val="20"/>
          <w:szCs w:val="24"/>
          <w:lang w:eastAsia="en-NZ"/>
        </w:rPr>
        <w:t xml:space="preserve"> website </w:t>
      </w:r>
      <w:r>
        <w:rPr>
          <w:rFonts w:ascii="Arial" w:hAnsi="Arial" w:cs="Arial"/>
          <w:sz w:val="20"/>
          <w:szCs w:val="24"/>
          <w:lang w:eastAsia="en-NZ"/>
        </w:rPr>
        <w:t>which we</w:t>
      </w:r>
      <w:r w:rsidRPr="006310EF">
        <w:rPr>
          <w:rFonts w:ascii="Arial" w:hAnsi="Arial" w:cs="Arial"/>
          <w:sz w:val="20"/>
          <w:szCs w:val="24"/>
          <w:lang w:eastAsia="en-NZ"/>
        </w:rPr>
        <w:t xml:space="preserve"> continue to share with District 112, seeking reimburse</w:t>
      </w:r>
      <w:r>
        <w:rPr>
          <w:rFonts w:ascii="Arial" w:hAnsi="Arial" w:cs="Arial"/>
          <w:sz w:val="20"/>
          <w:szCs w:val="24"/>
          <w:lang w:eastAsia="en-NZ"/>
        </w:rPr>
        <w:t xml:space="preserve">ment of </w:t>
      </w:r>
      <w:r w:rsidRPr="006310EF">
        <w:rPr>
          <w:rFonts w:ascii="Arial" w:hAnsi="Arial" w:cs="Arial"/>
          <w:sz w:val="20"/>
          <w:szCs w:val="24"/>
          <w:lang w:eastAsia="en-NZ"/>
        </w:rPr>
        <w:t>half the cost.</w:t>
      </w:r>
    </w:p>
    <w:p w14:paraId="7CBFE6E0" w14:textId="77777777" w:rsidR="00AC68A7" w:rsidRPr="0082052D" w:rsidRDefault="00AC68A7" w:rsidP="00AC68A7">
      <w:pPr>
        <w:pStyle w:val="ListParagraph"/>
        <w:rPr>
          <w:rFonts w:ascii="Arial" w:hAnsi="Arial" w:cs="Arial"/>
          <w:sz w:val="20"/>
          <w:szCs w:val="24"/>
          <w:lang w:eastAsia="en-NZ"/>
        </w:rPr>
      </w:pPr>
    </w:p>
    <w:p w14:paraId="300FF39A" w14:textId="1254E304" w:rsidR="008F6C55" w:rsidRPr="002F450B" w:rsidRDefault="00AC68A7" w:rsidP="00537E61">
      <w:pPr>
        <w:pStyle w:val="ListParagraph"/>
        <w:numPr>
          <w:ilvl w:val="0"/>
          <w:numId w:val="2"/>
        </w:numPr>
        <w:rPr>
          <w:rFonts w:ascii="Arial" w:hAnsi="Arial" w:cs="Arial"/>
          <w:sz w:val="20"/>
        </w:rPr>
      </w:pPr>
      <w:r w:rsidRPr="002F450B">
        <w:rPr>
          <w:rFonts w:ascii="Arial" w:hAnsi="Arial" w:cs="Arial"/>
          <w:sz w:val="20"/>
          <w:szCs w:val="24"/>
          <w:lang w:eastAsia="en-NZ"/>
        </w:rPr>
        <w:t>Education and Training expenditure is $</w:t>
      </w:r>
      <w:r w:rsidR="00DD3479">
        <w:rPr>
          <w:rFonts w:ascii="Arial" w:hAnsi="Arial" w:cs="Arial"/>
          <w:sz w:val="20"/>
          <w:szCs w:val="24"/>
          <w:lang w:eastAsia="en-NZ"/>
        </w:rPr>
        <w:t>2</w:t>
      </w:r>
      <w:r w:rsidRPr="002F450B">
        <w:rPr>
          <w:rFonts w:ascii="Arial" w:hAnsi="Arial" w:cs="Arial"/>
          <w:sz w:val="20"/>
          <w:szCs w:val="24"/>
          <w:lang w:eastAsia="en-NZ"/>
        </w:rPr>
        <w:t>1</w:t>
      </w:r>
      <w:r w:rsidR="004017E0" w:rsidRPr="002F450B">
        <w:rPr>
          <w:rFonts w:ascii="Arial" w:hAnsi="Arial" w:cs="Arial"/>
          <w:sz w:val="20"/>
          <w:szCs w:val="24"/>
          <w:lang w:eastAsia="en-NZ"/>
        </w:rPr>
        <w:t>,</w:t>
      </w:r>
      <w:r w:rsidR="00DD3479">
        <w:rPr>
          <w:rFonts w:ascii="Arial" w:hAnsi="Arial" w:cs="Arial"/>
          <w:sz w:val="20"/>
          <w:szCs w:val="24"/>
          <w:lang w:eastAsia="en-NZ"/>
        </w:rPr>
        <w:t>290</w:t>
      </w:r>
      <w:r w:rsidRPr="002F450B">
        <w:rPr>
          <w:rFonts w:ascii="Arial" w:hAnsi="Arial" w:cs="Arial"/>
          <w:sz w:val="20"/>
          <w:szCs w:val="24"/>
          <w:lang w:eastAsia="en-NZ"/>
        </w:rPr>
        <w:t xml:space="preserve"> under budget. This is largely due to </w:t>
      </w:r>
      <w:r w:rsidRPr="002F450B">
        <w:rPr>
          <w:rFonts w:ascii="Arial" w:hAnsi="Arial" w:cs="Arial"/>
          <w:sz w:val="20"/>
        </w:rPr>
        <w:t>few workshops being</w:t>
      </w:r>
      <w:r w:rsidR="00C94CD6">
        <w:rPr>
          <w:rFonts w:ascii="Arial" w:hAnsi="Arial" w:cs="Arial"/>
          <w:sz w:val="20"/>
        </w:rPr>
        <w:t xml:space="preserve"> physically </w:t>
      </w:r>
      <w:r w:rsidRPr="002F450B">
        <w:rPr>
          <w:rFonts w:ascii="Arial" w:hAnsi="Arial" w:cs="Arial"/>
          <w:sz w:val="20"/>
        </w:rPr>
        <w:t>held</w:t>
      </w:r>
      <w:r w:rsidR="00C94CD6">
        <w:rPr>
          <w:rFonts w:ascii="Arial" w:hAnsi="Arial" w:cs="Arial"/>
          <w:sz w:val="20"/>
        </w:rPr>
        <w:t xml:space="preserve"> before </w:t>
      </w:r>
      <w:r w:rsidR="00AD3B79">
        <w:rPr>
          <w:rFonts w:ascii="Arial" w:hAnsi="Arial" w:cs="Arial"/>
          <w:sz w:val="20"/>
        </w:rPr>
        <w:t>‘</w:t>
      </w:r>
      <w:r w:rsidR="00C94CD6">
        <w:rPr>
          <w:rFonts w:ascii="Arial" w:hAnsi="Arial" w:cs="Arial"/>
          <w:sz w:val="20"/>
        </w:rPr>
        <w:t>lockdown</w:t>
      </w:r>
      <w:r w:rsidR="00AD3B79">
        <w:rPr>
          <w:rFonts w:ascii="Arial" w:hAnsi="Arial" w:cs="Arial"/>
          <w:sz w:val="20"/>
        </w:rPr>
        <w:t>’</w:t>
      </w:r>
      <w:r w:rsidR="00C94CD6">
        <w:rPr>
          <w:rFonts w:ascii="Arial" w:hAnsi="Arial" w:cs="Arial"/>
          <w:sz w:val="20"/>
        </w:rPr>
        <w:t>,</w:t>
      </w:r>
      <w:r w:rsidR="00DD3479">
        <w:rPr>
          <w:rFonts w:ascii="Arial" w:hAnsi="Arial" w:cs="Arial"/>
          <w:sz w:val="20"/>
        </w:rPr>
        <w:t xml:space="preserve"> and none after,</w:t>
      </w:r>
      <w:r w:rsidR="00C94CD6">
        <w:rPr>
          <w:rFonts w:ascii="Arial" w:hAnsi="Arial" w:cs="Arial"/>
          <w:sz w:val="20"/>
        </w:rPr>
        <w:t xml:space="preserve"> saving $</w:t>
      </w:r>
      <w:r w:rsidR="00DD3479">
        <w:rPr>
          <w:rFonts w:ascii="Arial" w:hAnsi="Arial" w:cs="Arial"/>
          <w:sz w:val="20"/>
        </w:rPr>
        <w:t>10900</w:t>
      </w:r>
      <w:r w:rsidRPr="002F450B">
        <w:rPr>
          <w:rFonts w:ascii="Arial" w:hAnsi="Arial" w:cs="Arial"/>
          <w:sz w:val="20"/>
        </w:rPr>
        <w:t xml:space="preserve">. Club Leadership Training (CLT) </w:t>
      </w:r>
      <w:r w:rsidR="00DD3479">
        <w:rPr>
          <w:rFonts w:ascii="Arial" w:hAnsi="Arial" w:cs="Arial"/>
          <w:sz w:val="20"/>
        </w:rPr>
        <w:t>co</w:t>
      </w:r>
      <w:r w:rsidRPr="002F450B">
        <w:rPr>
          <w:rFonts w:ascii="Arial" w:hAnsi="Arial" w:cs="Arial"/>
          <w:sz w:val="20"/>
        </w:rPr>
        <w:t>st</w:t>
      </w:r>
      <w:r w:rsidR="00C94CD6">
        <w:rPr>
          <w:rFonts w:ascii="Arial" w:hAnsi="Arial" w:cs="Arial"/>
          <w:sz w:val="20"/>
        </w:rPr>
        <w:t>s</w:t>
      </w:r>
      <w:r w:rsidRPr="002F450B">
        <w:rPr>
          <w:rFonts w:ascii="Arial" w:hAnsi="Arial" w:cs="Arial"/>
          <w:sz w:val="20"/>
        </w:rPr>
        <w:t xml:space="preserve"> </w:t>
      </w:r>
      <w:r w:rsidR="00DD3479">
        <w:rPr>
          <w:rFonts w:ascii="Arial" w:hAnsi="Arial" w:cs="Arial"/>
          <w:sz w:val="20"/>
        </w:rPr>
        <w:t xml:space="preserve">were </w:t>
      </w:r>
      <w:r w:rsidR="00C94CD6">
        <w:rPr>
          <w:rFonts w:ascii="Arial" w:hAnsi="Arial" w:cs="Arial"/>
          <w:sz w:val="20"/>
        </w:rPr>
        <w:t>$</w:t>
      </w:r>
      <w:r w:rsidR="00DD3479">
        <w:rPr>
          <w:rFonts w:ascii="Arial" w:hAnsi="Arial" w:cs="Arial"/>
          <w:sz w:val="20"/>
        </w:rPr>
        <w:t>4</w:t>
      </w:r>
      <w:r w:rsidR="00C94CD6">
        <w:rPr>
          <w:rFonts w:ascii="Arial" w:hAnsi="Arial" w:cs="Arial"/>
          <w:sz w:val="20"/>
        </w:rPr>
        <w:t>,</w:t>
      </w:r>
      <w:r w:rsidR="00DD3479">
        <w:rPr>
          <w:rFonts w:ascii="Arial" w:hAnsi="Arial" w:cs="Arial"/>
          <w:sz w:val="20"/>
        </w:rPr>
        <w:t>963</w:t>
      </w:r>
      <w:r w:rsidRPr="002F450B">
        <w:rPr>
          <w:rFonts w:ascii="Arial" w:hAnsi="Arial" w:cs="Arial"/>
          <w:sz w:val="20"/>
        </w:rPr>
        <w:t xml:space="preserve"> below budget</w:t>
      </w:r>
      <w:r w:rsidR="00C94CD6">
        <w:rPr>
          <w:rFonts w:ascii="Arial" w:hAnsi="Arial" w:cs="Arial"/>
          <w:sz w:val="20"/>
        </w:rPr>
        <w:t xml:space="preserve"> due to </w:t>
      </w:r>
      <w:r w:rsidR="00B636E2">
        <w:rPr>
          <w:rFonts w:ascii="Arial" w:hAnsi="Arial" w:cs="Arial"/>
          <w:sz w:val="20"/>
        </w:rPr>
        <w:t xml:space="preserve">determined </w:t>
      </w:r>
      <w:r w:rsidR="00AD3B79">
        <w:rPr>
          <w:rFonts w:ascii="Arial" w:hAnsi="Arial" w:cs="Arial"/>
          <w:sz w:val="20"/>
        </w:rPr>
        <w:t>cost control</w:t>
      </w:r>
      <w:r w:rsidR="00C94CD6">
        <w:rPr>
          <w:rFonts w:ascii="Arial" w:hAnsi="Arial" w:cs="Arial"/>
          <w:sz w:val="20"/>
        </w:rPr>
        <w:t xml:space="preserve"> by Divis</w:t>
      </w:r>
      <w:r w:rsidR="008F11C6">
        <w:rPr>
          <w:rFonts w:ascii="Arial" w:hAnsi="Arial" w:cs="Arial"/>
          <w:sz w:val="20"/>
        </w:rPr>
        <w:t>io</w:t>
      </w:r>
      <w:r w:rsidR="00C94CD6">
        <w:rPr>
          <w:rFonts w:ascii="Arial" w:hAnsi="Arial" w:cs="Arial"/>
          <w:sz w:val="20"/>
        </w:rPr>
        <w:t>n Directors</w:t>
      </w:r>
      <w:r w:rsidR="00B636E2">
        <w:rPr>
          <w:rFonts w:ascii="Arial" w:hAnsi="Arial" w:cs="Arial"/>
          <w:sz w:val="20"/>
        </w:rPr>
        <w:t xml:space="preserve">. </w:t>
      </w:r>
      <w:r w:rsidR="00AD3B79">
        <w:rPr>
          <w:rFonts w:ascii="Arial" w:hAnsi="Arial" w:cs="Arial"/>
          <w:sz w:val="20"/>
        </w:rPr>
        <w:t xml:space="preserve">District Officer training </w:t>
      </w:r>
      <w:r w:rsidR="00DD3479">
        <w:rPr>
          <w:rFonts w:ascii="Arial" w:hAnsi="Arial" w:cs="Arial"/>
          <w:sz w:val="20"/>
        </w:rPr>
        <w:t>wa</w:t>
      </w:r>
      <w:r w:rsidR="00AD3B79">
        <w:rPr>
          <w:rFonts w:ascii="Arial" w:hAnsi="Arial" w:cs="Arial"/>
          <w:sz w:val="20"/>
        </w:rPr>
        <w:t>s $3</w:t>
      </w:r>
      <w:r w:rsidR="00DD3479">
        <w:rPr>
          <w:rFonts w:ascii="Arial" w:hAnsi="Arial" w:cs="Arial"/>
          <w:sz w:val="20"/>
        </w:rPr>
        <w:t>,7</w:t>
      </w:r>
      <w:r w:rsidR="00AD3B79">
        <w:rPr>
          <w:rFonts w:ascii="Arial" w:hAnsi="Arial" w:cs="Arial"/>
          <w:sz w:val="20"/>
        </w:rPr>
        <w:t>6</w:t>
      </w:r>
      <w:r w:rsidR="00DD3479">
        <w:rPr>
          <w:rFonts w:ascii="Arial" w:hAnsi="Arial" w:cs="Arial"/>
          <w:sz w:val="20"/>
        </w:rPr>
        <w:t>4</w:t>
      </w:r>
      <w:r w:rsidR="00AD3B79">
        <w:rPr>
          <w:rFonts w:ascii="Arial" w:hAnsi="Arial" w:cs="Arial"/>
          <w:sz w:val="20"/>
        </w:rPr>
        <w:t xml:space="preserve"> below budget</w:t>
      </w:r>
      <w:r w:rsidR="00305E05">
        <w:rPr>
          <w:rFonts w:ascii="Arial" w:hAnsi="Arial" w:cs="Arial"/>
          <w:sz w:val="20"/>
        </w:rPr>
        <w:t>,</w:t>
      </w:r>
      <w:r w:rsidR="00AD3B79">
        <w:rPr>
          <w:rFonts w:ascii="Arial" w:hAnsi="Arial" w:cs="Arial"/>
          <w:sz w:val="20"/>
        </w:rPr>
        <w:t xml:space="preserve"> due also to</w:t>
      </w:r>
      <w:r w:rsidR="00B636E2">
        <w:rPr>
          <w:rFonts w:ascii="Arial" w:hAnsi="Arial" w:cs="Arial"/>
          <w:sz w:val="20"/>
        </w:rPr>
        <w:t xml:space="preserve"> </w:t>
      </w:r>
      <w:r w:rsidR="00305E05">
        <w:rPr>
          <w:rFonts w:ascii="Arial" w:hAnsi="Arial" w:cs="Arial"/>
          <w:sz w:val="20"/>
        </w:rPr>
        <w:t>judicious</w:t>
      </w:r>
      <w:r w:rsidR="00B636E2">
        <w:rPr>
          <w:rFonts w:ascii="Arial" w:hAnsi="Arial" w:cs="Arial"/>
          <w:sz w:val="20"/>
        </w:rPr>
        <w:t xml:space="preserve"> </w:t>
      </w:r>
      <w:r w:rsidR="00AD3B79">
        <w:rPr>
          <w:rFonts w:ascii="Arial" w:hAnsi="Arial" w:cs="Arial"/>
          <w:sz w:val="20"/>
        </w:rPr>
        <w:t xml:space="preserve">venue and food cost </w:t>
      </w:r>
      <w:r w:rsidR="00B636E2">
        <w:rPr>
          <w:rFonts w:ascii="Arial" w:hAnsi="Arial" w:cs="Arial"/>
          <w:sz w:val="20"/>
        </w:rPr>
        <w:t>management</w:t>
      </w:r>
      <w:r w:rsidR="00AD3B79">
        <w:rPr>
          <w:rFonts w:ascii="Arial" w:hAnsi="Arial" w:cs="Arial"/>
          <w:sz w:val="20"/>
        </w:rPr>
        <w:t>.</w:t>
      </w:r>
      <w:r w:rsidR="00C94CD6">
        <w:rPr>
          <w:rFonts w:ascii="Arial" w:hAnsi="Arial" w:cs="Arial"/>
          <w:sz w:val="20"/>
        </w:rPr>
        <w:t xml:space="preserve"> </w:t>
      </w:r>
    </w:p>
    <w:p w14:paraId="1E78D78C" w14:textId="77777777" w:rsidR="00AC68A7" w:rsidRPr="00AC68A7" w:rsidRDefault="00AC68A7" w:rsidP="00AC68A7">
      <w:pPr>
        <w:pStyle w:val="ListParagraph"/>
        <w:ind w:left="360"/>
        <w:rPr>
          <w:rFonts w:ascii="Arial" w:hAnsi="Arial" w:cs="Arial"/>
          <w:sz w:val="20"/>
        </w:rPr>
      </w:pPr>
    </w:p>
    <w:p w14:paraId="5BA94306" w14:textId="2165018A" w:rsidR="008F6C55" w:rsidRPr="00AC68A7" w:rsidRDefault="00AC68A7" w:rsidP="00AC68A7">
      <w:pPr>
        <w:pStyle w:val="ListParagraph"/>
        <w:numPr>
          <w:ilvl w:val="0"/>
          <w:numId w:val="2"/>
        </w:numPr>
        <w:rPr>
          <w:rFonts w:ascii="Arial" w:hAnsi="Arial" w:cs="Arial"/>
          <w:sz w:val="20"/>
        </w:rPr>
      </w:pPr>
      <w:r w:rsidRPr="0082052D">
        <w:rPr>
          <w:rFonts w:ascii="Arial" w:hAnsi="Arial" w:cs="Arial"/>
          <w:sz w:val="20"/>
          <w:szCs w:val="24"/>
          <w:lang w:eastAsia="en-NZ"/>
        </w:rPr>
        <w:t>Administration costs are under budget by</w:t>
      </w:r>
      <w:r w:rsidRPr="006310EF">
        <w:rPr>
          <w:rFonts w:ascii="Arial" w:hAnsi="Arial" w:cs="Arial"/>
          <w:sz w:val="20"/>
        </w:rPr>
        <w:t xml:space="preserve"> $</w:t>
      </w:r>
      <w:r w:rsidR="00E05625">
        <w:rPr>
          <w:rFonts w:ascii="Arial" w:hAnsi="Arial" w:cs="Arial"/>
          <w:sz w:val="20"/>
        </w:rPr>
        <w:t>2,</w:t>
      </w:r>
      <w:r w:rsidR="00DD3479">
        <w:rPr>
          <w:rFonts w:ascii="Arial" w:hAnsi="Arial" w:cs="Arial"/>
          <w:sz w:val="20"/>
        </w:rPr>
        <w:t>1</w:t>
      </w:r>
      <w:r w:rsidR="00E05625">
        <w:rPr>
          <w:rFonts w:ascii="Arial" w:hAnsi="Arial" w:cs="Arial"/>
          <w:sz w:val="20"/>
        </w:rPr>
        <w:t>3</w:t>
      </w:r>
      <w:r w:rsidR="00DD3479">
        <w:rPr>
          <w:rFonts w:ascii="Arial" w:hAnsi="Arial" w:cs="Arial"/>
          <w:sz w:val="20"/>
        </w:rPr>
        <w:t>9</w:t>
      </w:r>
      <w:r w:rsidRPr="006310EF">
        <w:rPr>
          <w:rFonts w:ascii="Arial" w:hAnsi="Arial" w:cs="Arial"/>
          <w:sz w:val="20"/>
        </w:rPr>
        <w:t xml:space="preserve"> with spending in most categories being lower than budgeted. </w:t>
      </w:r>
      <w:r w:rsidR="00DD3479">
        <w:rPr>
          <w:rFonts w:ascii="Arial" w:hAnsi="Arial" w:cs="Arial"/>
          <w:sz w:val="20"/>
        </w:rPr>
        <w:t xml:space="preserve">Postage and </w:t>
      </w:r>
      <w:proofErr w:type="spellStart"/>
      <w:r w:rsidR="00E05625">
        <w:rPr>
          <w:rFonts w:ascii="Arial" w:hAnsi="Arial" w:cs="Arial"/>
          <w:sz w:val="20"/>
        </w:rPr>
        <w:t>C</w:t>
      </w:r>
      <w:r w:rsidRPr="006310EF">
        <w:rPr>
          <w:rFonts w:ascii="Arial" w:hAnsi="Arial" w:cs="Arial"/>
          <w:sz w:val="20"/>
        </w:rPr>
        <w:t>reditcard</w:t>
      </w:r>
      <w:proofErr w:type="spellEnd"/>
      <w:r w:rsidRPr="006310EF">
        <w:rPr>
          <w:rFonts w:ascii="Arial" w:hAnsi="Arial" w:cs="Arial"/>
          <w:sz w:val="20"/>
        </w:rPr>
        <w:t xml:space="preserve"> fees and postage are </w:t>
      </w:r>
      <w:r w:rsidR="0045728B">
        <w:rPr>
          <w:rFonts w:ascii="Arial" w:hAnsi="Arial" w:cs="Arial"/>
          <w:sz w:val="20"/>
        </w:rPr>
        <w:t>$</w:t>
      </w:r>
      <w:r w:rsidR="00DD3479">
        <w:rPr>
          <w:rFonts w:ascii="Arial" w:hAnsi="Arial" w:cs="Arial"/>
          <w:sz w:val="20"/>
        </w:rPr>
        <w:t>1,485</w:t>
      </w:r>
      <w:r w:rsidR="0045728B">
        <w:rPr>
          <w:rFonts w:ascii="Arial" w:hAnsi="Arial" w:cs="Arial"/>
          <w:sz w:val="20"/>
        </w:rPr>
        <w:t xml:space="preserve"> </w:t>
      </w:r>
      <w:r w:rsidRPr="006310EF">
        <w:rPr>
          <w:rFonts w:ascii="Arial" w:hAnsi="Arial" w:cs="Arial"/>
          <w:sz w:val="20"/>
        </w:rPr>
        <w:t>lower with less District Stores sales.  General printing and stationery costs are below budget</w:t>
      </w:r>
      <w:r w:rsidR="00DD3479">
        <w:rPr>
          <w:rFonts w:ascii="Arial" w:hAnsi="Arial" w:cs="Arial"/>
          <w:sz w:val="20"/>
        </w:rPr>
        <w:t xml:space="preserve"> with some costs to come</w:t>
      </w:r>
      <w:r w:rsidRPr="006310EF">
        <w:rPr>
          <w:rFonts w:ascii="Arial" w:hAnsi="Arial" w:cs="Arial"/>
          <w:sz w:val="20"/>
        </w:rPr>
        <w:t>.</w:t>
      </w:r>
    </w:p>
    <w:p w14:paraId="077D1A52" w14:textId="77777777" w:rsidR="008F6C55" w:rsidRPr="00454690" w:rsidRDefault="008F6C55" w:rsidP="008F6C55">
      <w:pPr>
        <w:pStyle w:val="ListParagraph"/>
        <w:rPr>
          <w:rFonts w:ascii="Arial" w:hAnsi="Arial" w:cs="Arial"/>
          <w:sz w:val="20"/>
          <w:szCs w:val="20"/>
          <w:lang w:eastAsia="en-NZ"/>
        </w:rPr>
      </w:pPr>
    </w:p>
    <w:p w14:paraId="7A132362" w14:textId="3118775C" w:rsidR="00AC68A7" w:rsidRPr="0082052D" w:rsidRDefault="00AC68A7" w:rsidP="00AC68A7">
      <w:pPr>
        <w:pStyle w:val="ListParagraph"/>
        <w:numPr>
          <w:ilvl w:val="0"/>
          <w:numId w:val="2"/>
        </w:numPr>
        <w:spacing w:after="0" w:line="240" w:lineRule="auto"/>
        <w:rPr>
          <w:rFonts w:ascii="Arial" w:hAnsi="Arial" w:cs="Arial"/>
          <w:sz w:val="20"/>
          <w:szCs w:val="24"/>
          <w:lang w:eastAsia="en-NZ"/>
        </w:rPr>
      </w:pPr>
      <w:r w:rsidRPr="0082052D">
        <w:rPr>
          <w:rFonts w:ascii="Arial" w:hAnsi="Arial" w:cs="Arial"/>
          <w:sz w:val="20"/>
          <w:szCs w:val="24"/>
          <w:lang w:eastAsia="en-NZ"/>
        </w:rPr>
        <w:t>Travel costs are</w:t>
      </w:r>
      <w:r w:rsidRPr="008C443F">
        <w:rPr>
          <w:rFonts w:ascii="Arial" w:hAnsi="Arial" w:cs="Arial"/>
          <w:sz w:val="20"/>
          <w:szCs w:val="24"/>
          <w:lang w:eastAsia="en-NZ"/>
        </w:rPr>
        <w:t xml:space="preserve"> </w:t>
      </w:r>
      <w:r w:rsidR="002A2C01">
        <w:rPr>
          <w:rFonts w:ascii="Arial" w:hAnsi="Arial" w:cs="Arial"/>
          <w:sz w:val="20"/>
          <w:szCs w:val="24"/>
          <w:lang w:eastAsia="en-NZ"/>
        </w:rPr>
        <w:t>below</w:t>
      </w:r>
      <w:r w:rsidRPr="008C443F">
        <w:rPr>
          <w:rFonts w:ascii="Arial" w:hAnsi="Arial" w:cs="Arial"/>
          <w:sz w:val="20"/>
          <w:szCs w:val="24"/>
          <w:lang w:eastAsia="en-NZ"/>
        </w:rPr>
        <w:t xml:space="preserve"> budget by $</w:t>
      </w:r>
      <w:r w:rsidR="002A2C01">
        <w:rPr>
          <w:rFonts w:ascii="Arial" w:hAnsi="Arial" w:cs="Arial"/>
          <w:sz w:val="20"/>
          <w:szCs w:val="24"/>
          <w:lang w:eastAsia="en-NZ"/>
        </w:rPr>
        <w:t>9</w:t>
      </w:r>
      <w:r w:rsidR="00E05625">
        <w:rPr>
          <w:rFonts w:ascii="Arial" w:hAnsi="Arial" w:cs="Arial"/>
          <w:sz w:val="20"/>
          <w:szCs w:val="24"/>
          <w:lang w:eastAsia="en-NZ"/>
        </w:rPr>
        <w:t>,</w:t>
      </w:r>
      <w:r w:rsidR="002A2C01">
        <w:rPr>
          <w:rFonts w:ascii="Arial" w:hAnsi="Arial" w:cs="Arial"/>
          <w:sz w:val="20"/>
          <w:szCs w:val="24"/>
          <w:lang w:eastAsia="en-NZ"/>
        </w:rPr>
        <w:t>3</w:t>
      </w:r>
      <w:r w:rsidR="00E05625">
        <w:rPr>
          <w:rFonts w:ascii="Arial" w:hAnsi="Arial" w:cs="Arial"/>
          <w:sz w:val="20"/>
          <w:szCs w:val="24"/>
          <w:lang w:eastAsia="en-NZ"/>
        </w:rPr>
        <w:t>04</w:t>
      </w:r>
      <w:r w:rsidR="002A2C01">
        <w:rPr>
          <w:rFonts w:ascii="Arial" w:hAnsi="Arial" w:cs="Arial"/>
          <w:sz w:val="20"/>
          <w:szCs w:val="24"/>
          <w:lang w:eastAsia="en-NZ"/>
        </w:rPr>
        <w:t xml:space="preserve"> due to </w:t>
      </w:r>
      <w:proofErr w:type="spellStart"/>
      <w:r w:rsidR="002A2C01">
        <w:rPr>
          <w:rFonts w:ascii="Arial" w:hAnsi="Arial" w:cs="Arial"/>
          <w:sz w:val="20"/>
          <w:szCs w:val="24"/>
          <w:lang w:eastAsia="en-NZ"/>
        </w:rPr>
        <w:t>Covid</w:t>
      </w:r>
      <w:proofErr w:type="spellEnd"/>
      <w:r w:rsidR="002A2C01">
        <w:rPr>
          <w:rFonts w:ascii="Arial" w:hAnsi="Arial" w:cs="Arial"/>
          <w:sz w:val="20"/>
          <w:szCs w:val="24"/>
          <w:lang w:eastAsia="en-NZ"/>
        </w:rPr>
        <w:t xml:space="preserve"> restrictions.</w:t>
      </w:r>
      <w:r w:rsidRPr="008C443F">
        <w:rPr>
          <w:rFonts w:ascii="Arial" w:hAnsi="Arial" w:cs="Arial"/>
          <w:sz w:val="20"/>
          <w:szCs w:val="24"/>
          <w:lang w:eastAsia="en-NZ"/>
        </w:rPr>
        <w:t xml:space="preserve"> </w:t>
      </w:r>
      <w:r w:rsidR="0045728B">
        <w:rPr>
          <w:rFonts w:ascii="Arial" w:hAnsi="Arial" w:cs="Arial"/>
          <w:sz w:val="20"/>
          <w:szCs w:val="24"/>
          <w:lang w:eastAsia="en-NZ"/>
        </w:rPr>
        <w:t xml:space="preserve">Costs of $3,000 for May District Officer training travel </w:t>
      </w:r>
      <w:r w:rsidR="002A2C01">
        <w:rPr>
          <w:rFonts w:ascii="Arial" w:hAnsi="Arial" w:cs="Arial"/>
          <w:sz w:val="20"/>
          <w:szCs w:val="24"/>
          <w:lang w:eastAsia="en-NZ"/>
        </w:rPr>
        <w:t xml:space="preserve">were </w:t>
      </w:r>
      <w:r w:rsidR="0045728B">
        <w:rPr>
          <w:rFonts w:ascii="Arial" w:hAnsi="Arial" w:cs="Arial"/>
          <w:sz w:val="20"/>
          <w:szCs w:val="24"/>
          <w:lang w:eastAsia="en-NZ"/>
        </w:rPr>
        <w:t>reimbursed</w:t>
      </w:r>
      <w:r w:rsidR="002A2C01">
        <w:rPr>
          <w:rFonts w:ascii="Arial" w:hAnsi="Arial" w:cs="Arial"/>
          <w:sz w:val="20"/>
          <w:szCs w:val="24"/>
          <w:lang w:eastAsia="en-NZ"/>
        </w:rPr>
        <w:t>.</w:t>
      </w:r>
      <w:r w:rsidR="0045728B">
        <w:rPr>
          <w:rFonts w:ascii="Arial" w:hAnsi="Arial" w:cs="Arial"/>
          <w:sz w:val="20"/>
          <w:szCs w:val="24"/>
          <w:lang w:eastAsia="en-NZ"/>
        </w:rPr>
        <w:t xml:space="preserve"> As pandemics are excluded by the insurance it is hoped that future travel costs </w:t>
      </w:r>
      <w:r w:rsidR="002A2C01">
        <w:rPr>
          <w:rFonts w:ascii="Arial" w:hAnsi="Arial" w:cs="Arial"/>
          <w:sz w:val="20"/>
          <w:szCs w:val="24"/>
          <w:lang w:eastAsia="en-NZ"/>
        </w:rPr>
        <w:t>may</w:t>
      </w:r>
      <w:r w:rsidR="0045728B">
        <w:rPr>
          <w:rFonts w:ascii="Arial" w:hAnsi="Arial" w:cs="Arial"/>
          <w:sz w:val="20"/>
          <w:szCs w:val="24"/>
          <w:lang w:eastAsia="en-NZ"/>
        </w:rPr>
        <w:t xml:space="preserve"> be offset by </w:t>
      </w:r>
      <w:r w:rsidR="002A2C01">
        <w:rPr>
          <w:rFonts w:ascii="Arial" w:hAnsi="Arial" w:cs="Arial"/>
          <w:sz w:val="20"/>
          <w:szCs w:val="24"/>
          <w:lang w:eastAsia="en-NZ"/>
        </w:rPr>
        <w:t xml:space="preserve">some </w:t>
      </w:r>
      <w:r w:rsidR="0045728B">
        <w:rPr>
          <w:rFonts w:ascii="Arial" w:hAnsi="Arial" w:cs="Arial"/>
          <w:sz w:val="20"/>
          <w:szCs w:val="24"/>
          <w:lang w:eastAsia="en-NZ"/>
        </w:rPr>
        <w:t>use of ‘credits’</w:t>
      </w:r>
      <w:r w:rsidR="002A2C01">
        <w:rPr>
          <w:rFonts w:ascii="Arial" w:hAnsi="Arial" w:cs="Arial"/>
          <w:sz w:val="20"/>
          <w:szCs w:val="24"/>
          <w:lang w:eastAsia="en-NZ"/>
        </w:rPr>
        <w:t xml:space="preserve"> once they are available to be practicably accessed.</w:t>
      </w:r>
      <w:r w:rsidR="0045728B">
        <w:rPr>
          <w:rFonts w:ascii="Arial" w:hAnsi="Arial" w:cs="Arial"/>
          <w:sz w:val="20"/>
          <w:szCs w:val="24"/>
          <w:lang w:eastAsia="en-NZ"/>
        </w:rPr>
        <w:t xml:space="preserve">  </w:t>
      </w:r>
      <w:r w:rsidRPr="0082052D">
        <w:rPr>
          <w:rFonts w:ascii="Arial" w:hAnsi="Arial" w:cs="Arial"/>
          <w:sz w:val="20"/>
          <w:szCs w:val="24"/>
          <w:lang w:eastAsia="en-NZ"/>
        </w:rPr>
        <w:t xml:space="preserve"> </w:t>
      </w:r>
    </w:p>
    <w:p w14:paraId="4B4166E1" w14:textId="77777777" w:rsidR="00AC68A7" w:rsidRPr="0082052D" w:rsidRDefault="00AC68A7" w:rsidP="00AC68A7">
      <w:pPr>
        <w:pStyle w:val="ListParagraph"/>
        <w:rPr>
          <w:rFonts w:ascii="Arial" w:hAnsi="Arial" w:cs="Arial"/>
          <w:sz w:val="20"/>
          <w:szCs w:val="24"/>
          <w:lang w:eastAsia="en-NZ"/>
        </w:rPr>
      </w:pPr>
    </w:p>
    <w:p w14:paraId="575595E0" w14:textId="2CB3D52D" w:rsidR="0075742D" w:rsidRDefault="00AC68A7" w:rsidP="00D14CE8">
      <w:pPr>
        <w:pStyle w:val="ListParagraph"/>
        <w:numPr>
          <w:ilvl w:val="0"/>
          <w:numId w:val="2"/>
        </w:numPr>
        <w:spacing w:after="0" w:line="240" w:lineRule="auto"/>
        <w:rPr>
          <w:rFonts w:ascii="Arial" w:hAnsi="Arial" w:cs="Arial"/>
          <w:sz w:val="20"/>
          <w:szCs w:val="24"/>
          <w:lang w:eastAsia="en-NZ"/>
        </w:rPr>
      </w:pPr>
      <w:r w:rsidRPr="0082052D">
        <w:rPr>
          <w:rFonts w:ascii="Arial" w:hAnsi="Arial" w:cs="Arial"/>
          <w:sz w:val="20"/>
          <w:szCs w:val="24"/>
          <w:lang w:eastAsia="en-NZ"/>
        </w:rPr>
        <w:t>Other expenses, while $</w:t>
      </w:r>
      <w:r w:rsidR="002A2C01">
        <w:rPr>
          <w:rFonts w:ascii="Arial" w:hAnsi="Arial" w:cs="Arial"/>
          <w:sz w:val="20"/>
          <w:szCs w:val="24"/>
          <w:lang w:eastAsia="en-NZ"/>
        </w:rPr>
        <w:t>312</w:t>
      </w:r>
      <w:r w:rsidRPr="0082052D">
        <w:rPr>
          <w:rFonts w:ascii="Arial" w:hAnsi="Arial" w:cs="Arial"/>
          <w:sz w:val="20"/>
          <w:szCs w:val="24"/>
          <w:lang w:eastAsia="en-NZ"/>
        </w:rPr>
        <w:t xml:space="preserve"> below budget, are tracking as expected. The provision for miscellaneous expenses has not been spent</w:t>
      </w:r>
      <w:r>
        <w:rPr>
          <w:rFonts w:ascii="Arial" w:hAnsi="Arial" w:cs="Arial"/>
          <w:sz w:val="20"/>
          <w:szCs w:val="24"/>
          <w:lang w:eastAsia="en-NZ"/>
        </w:rPr>
        <w:t>.</w:t>
      </w:r>
    </w:p>
    <w:p w14:paraId="1F8956E4" w14:textId="77777777" w:rsidR="00577910" w:rsidRPr="00577910" w:rsidRDefault="00577910" w:rsidP="00577910">
      <w:pPr>
        <w:pStyle w:val="ListParagraph"/>
        <w:rPr>
          <w:rFonts w:ascii="Arial" w:hAnsi="Arial" w:cs="Arial"/>
          <w:sz w:val="20"/>
          <w:szCs w:val="24"/>
          <w:lang w:eastAsia="en-NZ"/>
        </w:rPr>
      </w:pPr>
    </w:p>
    <w:p w14:paraId="0A05E75B" w14:textId="77777777" w:rsidR="00577910" w:rsidRDefault="00577910" w:rsidP="00577910">
      <w:pPr>
        <w:pStyle w:val="ListParagraph"/>
        <w:spacing w:after="0" w:line="240" w:lineRule="auto"/>
        <w:ind w:left="360"/>
        <w:rPr>
          <w:rFonts w:ascii="Arial" w:hAnsi="Arial" w:cs="Arial"/>
          <w:sz w:val="20"/>
          <w:szCs w:val="24"/>
          <w:lang w:eastAsia="en-NZ"/>
        </w:rPr>
      </w:pPr>
    </w:p>
    <w:p w14:paraId="4E6C26EF" w14:textId="77777777" w:rsidR="002A2C01" w:rsidRPr="002A2C01" w:rsidRDefault="002A2C01" w:rsidP="002A2C01">
      <w:pPr>
        <w:pStyle w:val="ListParagraph"/>
        <w:rPr>
          <w:rFonts w:ascii="Arial" w:hAnsi="Arial" w:cs="Arial"/>
          <w:sz w:val="20"/>
          <w:szCs w:val="24"/>
          <w:lang w:eastAsia="en-NZ"/>
        </w:rPr>
      </w:pPr>
    </w:p>
    <w:p w14:paraId="470CBAEE" w14:textId="77777777" w:rsidR="002A2C01" w:rsidRPr="009C1BEB" w:rsidRDefault="002A2C01" w:rsidP="002A2C01">
      <w:pPr>
        <w:pStyle w:val="ListParagraph"/>
        <w:spacing w:after="0" w:line="240" w:lineRule="auto"/>
        <w:ind w:left="360"/>
        <w:rPr>
          <w:rFonts w:ascii="Arial" w:hAnsi="Arial" w:cs="Arial"/>
          <w:sz w:val="20"/>
          <w:szCs w:val="24"/>
          <w:lang w:eastAsia="en-NZ"/>
        </w:rPr>
      </w:pPr>
    </w:p>
    <w:p w14:paraId="2D616CA6" w14:textId="6584F353" w:rsidR="0078368B" w:rsidRPr="006E17A7" w:rsidRDefault="0078368B" w:rsidP="00DB328B">
      <w:pPr>
        <w:rPr>
          <w:rFonts w:ascii="Arial" w:hAnsi="Arial" w:cs="Arial"/>
          <w:b/>
          <w:u w:val="single"/>
        </w:rPr>
      </w:pPr>
      <w:r w:rsidRPr="006E17A7">
        <w:rPr>
          <w:rFonts w:ascii="Arial" w:hAnsi="Arial" w:cs="Arial"/>
          <w:b/>
          <w:u w:val="single"/>
        </w:rPr>
        <w:t xml:space="preserve">Available Funds as at </w:t>
      </w:r>
      <w:r w:rsidR="001E31F2">
        <w:rPr>
          <w:rFonts w:ascii="Arial" w:hAnsi="Arial" w:cs="Arial"/>
          <w:b/>
          <w:u w:val="single"/>
        </w:rPr>
        <w:t>3</w:t>
      </w:r>
      <w:r w:rsidR="003219AC">
        <w:rPr>
          <w:rFonts w:ascii="Arial" w:hAnsi="Arial" w:cs="Arial"/>
          <w:b/>
          <w:u w:val="single"/>
        </w:rPr>
        <w:t>0 June</w:t>
      </w:r>
      <w:r w:rsidR="001E31F2">
        <w:rPr>
          <w:rFonts w:ascii="Arial" w:hAnsi="Arial" w:cs="Arial"/>
          <w:b/>
          <w:u w:val="single"/>
        </w:rPr>
        <w:t xml:space="preserve"> 20</w:t>
      </w:r>
      <w:r w:rsidR="00454690">
        <w:rPr>
          <w:rFonts w:ascii="Arial" w:hAnsi="Arial" w:cs="Arial"/>
          <w:b/>
          <w:u w:val="single"/>
        </w:rPr>
        <w:t>20</w:t>
      </w:r>
    </w:p>
    <w:tbl>
      <w:tblPr>
        <w:tblW w:w="5010" w:type="dxa"/>
        <w:tblInd w:w="93" w:type="dxa"/>
        <w:tblLook w:val="0000" w:firstRow="0" w:lastRow="0" w:firstColumn="0" w:lastColumn="0" w:noHBand="0" w:noVBand="0"/>
      </w:tblPr>
      <w:tblGrid>
        <w:gridCol w:w="4515"/>
        <w:gridCol w:w="1035"/>
      </w:tblGrid>
      <w:tr w:rsidR="0013056C" w:rsidRPr="00B35E3D" w14:paraId="7E10A484" w14:textId="77777777" w:rsidTr="000966C9">
        <w:trPr>
          <w:trHeight w:val="255"/>
        </w:trPr>
        <w:tc>
          <w:tcPr>
            <w:tcW w:w="4515" w:type="dxa"/>
            <w:tcBorders>
              <w:top w:val="nil"/>
              <w:left w:val="nil"/>
              <w:bottom w:val="nil"/>
              <w:right w:val="nil"/>
            </w:tcBorders>
            <w:shd w:val="clear" w:color="auto" w:fill="FFFFFF"/>
            <w:noWrap/>
            <w:vAlign w:val="bottom"/>
          </w:tcPr>
          <w:p w14:paraId="0D91D6E7" w14:textId="77777777" w:rsidR="0078368B" w:rsidRPr="00B35E3D" w:rsidRDefault="0078368B" w:rsidP="00B35E3D">
            <w:pPr>
              <w:spacing w:after="0" w:line="240" w:lineRule="auto"/>
              <w:rPr>
                <w:rFonts w:ascii="Helvetica" w:hAnsi="Helvetica" w:cs="Helvetica"/>
                <w:sz w:val="16"/>
                <w:szCs w:val="16"/>
                <w:lang w:val="en-GB" w:eastAsia="en-GB"/>
              </w:rPr>
            </w:pPr>
            <w:r w:rsidRPr="00B35E3D">
              <w:rPr>
                <w:rFonts w:ascii="Helvetica" w:hAnsi="Helvetica" w:cs="Helvetica"/>
                <w:sz w:val="16"/>
                <w:szCs w:val="16"/>
                <w:lang w:val="en-GB" w:eastAsia="en-GB"/>
              </w:rPr>
              <w:t xml:space="preserve">   Main</w:t>
            </w:r>
            <w:r>
              <w:rPr>
                <w:rFonts w:ascii="Helvetica" w:hAnsi="Helvetica" w:cs="Helvetica"/>
                <w:sz w:val="16"/>
                <w:szCs w:val="16"/>
                <w:lang w:val="en-GB" w:eastAsia="en-GB"/>
              </w:rPr>
              <w:t xml:space="preserve"> District 72 Operating Account</w:t>
            </w:r>
          </w:p>
        </w:tc>
        <w:tc>
          <w:tcPr>
            <w:tcW w:w="495" w:type="dxa"/>
            <w:tcBorders>
              <w:top w:val="nil"/>
              <w:left w:val="nil"/>
              <w:bottom w:val="nil"/>
              <w:right w:val="nil"/>
            </w:tcBorders>
            <w:shd w:val="clear" w:color="auto" w:fill="FFFFFF"/>
            <w:noWrap/>
            <w:vAlign w:val="bottom"/>
          </w:tcPr>
          <w:p w14:paraId="2EEE110B" w14:textId="4D868AB7" w:rsidR="0078368B" w:rsidRPr="00B35E3D" w:rsidRDefault="004F1E21" w:rsidP="00B35E3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23</w:t>
            </w:r>
            <w:r w:rsidR="001219E6">
              <w:rPr>
                <w:rFonts w:ascii="Helvetica" w:hAnsi="Helvetica" w:cs="Helvetica"/>
                <w:sz w:val="16"/>
                <w:szCs w:val="16"/>
                <w:lang w:val="en-GB" w:eastAsia="en-GB"/>
              </w:rPr>
              <w:t>,</w:t>
            </w:r>
            <w:r>
              <w:rPr>
                <w:rFonts w:ascii="Helvetica" w:hAnsi="Helvetica" w:cs="Helvetica"/>
                <w:sz w:val="16"/>
                <w:szCs w:val="16"/>
                <w:lang w:val="en-GB" w:eastAsia="en-GB"/>
              </w:rPr>
              <w:t>942.78</w:t>
            </w:r>
          </w:p>
        </w:tc>
      </w:tr>
      <w:tr w:rsidR="0013056C" w:rsidRPr="00B35E3D" w14:paraId="61D5E524" w14:textId="77777777" w:rsidTr="000966C9">
        <w:trPr>
          <w:trHeight w:val="255"/>
        </w:trPr>
        <w:tc>
          <w:tcPr>
            <w:tcW w:w="4515" w:type="dxa"/>
            <w:tcBorders>
              <w:top w:val="nil"/>
              <w:left w:val="nil"/>
              <w:bottom w:val="nil"/>
              <w:right w:val="nil"/>
            </w:tcBorders>
            <w:shd w:val="clear" w:color="auto" w:fill="FFFFFF"/>
            <w:noWrap/>
            <w:vAlign w:val="bottom"/>
          </w:tcPr>
          <w:p w14:paraId="5F844DC5" w14:textId="77777777" w:rsidR="0078368B" w:rsidRPr="00B35E3D" w:rsidRDefault="0078368B" w:rsidP="00B35E3D">
            <w:pPr>
              <w:spacing w:after="0" w:line="240" w:lineRule="auto"/>
              <w:rPr>
                <w:rFonts w:ascii="Helvetica" w:hAnsi="Helvetica" w:cs="Helvetica"/>
                <w:sz w:val="16"/>
                <w:szCs w:val="16"/>
                <w:lang w:val="en-GB" w:eastAsia="en-GB"/>
              </w:rPr>
            </w:pPr>
            <w:r w:rsidRPr="00B35E3D">
              <w:rPr>
                <w:rFonts w:ascii="Helvetica" w:hAnsi="Helvetica" w:cs="Helvetica"/>
                <w:sz w:val="16"/>
                <w:szCs w:val="16"/>
                <w:lang w:val="en-GB" w:eastAsia="en-GB"/>
              </w:rPr>
              <w:t xml:space="preserve">   </w:t>
            </w:r>
            <w:r>
              <w:rPr>
                <w:rFonts w:ascii="Helvetica" w:hAnsi="Helvetica" w:cs="Helvetica"/>
                <w:sz w:val="16"/>
                <w:szCs w:val="16"/>
                <w:lang w:val="en-GB" w:eastAsia="en-GB"/>
              </w:rPr>
              <w:t>USD Account</w:t>
            </w:r>
          </w:p>
        </w:tc>
        <w:tc>
          <w:tcPr>
            <w:tcW w:w="495" w:type="dxa"/>
            <w:tcBorders>
              <w:top w:val="nil"/>
              <w:left w:val="nil"/>
              <w:bottom w:val="nil"/>
              <w:right w:val="nil"/>
            </w:tcBorders>
            <w:shd w:val="clear" w:color="auto" w:fill="FFFFFF"/>
            <w:noWrap/>
            <w:vAlign w:val="bottom"/>
          </w:tcPr>
          <w:p w14:paraId="71A8551B" w14:textId="26F39BFD" w:rsidR="0078368B" w:rsidRPr="00B35E3D" w:rsidRDefault="004F1E21" w:rsidP="00B35E3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22</w:t>
            </w:r>
            <w:r w:rsidR="0013056C">
              <w:rPr>
                <w:rFonts w:ascii="Helvetica" w:hAnsi="Helvetica" w:cs="Helvetica"/>
                <w:sz w:val="16"/>
                <w:szCs w:val="16"/>
                <w:lang w:val="en-GB" w:eastAsia="en-GB"/>
              </w:rPr>
              <w:t>,</w:t>
            </w:r>
            <w:r>
              <w:rPr>
                <w:rFonts w:ascii="Helvetica" w:hAnsi="Helvetica" w:cs="Helvetica"/>
                <w:sz w:val="16"/>
                <w:szCs w:val="16"/>
                <w:lang w:val="en-GB" w:eastAsia="en-GB"/>
              </w:rPr>
              <w:t>489</w:t>
            </w:r>
            <w:r w:rsidR="0013056C">
              <w:rPr>
                <w:rFonts w:ascii="Helvetica" w:hAnsi="Helvetica" w:cs="Helvetica"/>
                <w:sz w:val="16"/>
                <w:szCs w:val="16"/>
                <w:lang w:val="en-GB" w:eastAsia="en-GB"/>
              </w:rPr>
              <w:t>.</w:t>
            </w:r>
            <w:r>
              <w:rPr>
                <w:rFonts w:ascii="Helvetica" w:hAnsi="Helvetica" w:cs="Helvetica"/>
                <w:sz w:val="16"/>
                <w:szCs w:val="16"/>
                <w:lang w:val="en-GB" w:eastAsia="en-GB"/>
              </w:rPr>
              <w:t>47</w:t>
            </w:r>
          </w:p>
        </w:tc>
      </w:tr>
      <w:tr w:rsidR="0013056C" w:rsidRPr="00B35E3D" w14:paraId="603E2326" w14:textId="77777777" w:rsidTr="000966C9">
        <w:trPr>
          <w:trHeight w:val="255"/>
        </w:trPr>
        <w:tc>
          <w:tcPr>
            <w:tcW w:w="4515" w:type="dxa"/>
            <w:tcBorders>
              <w:top w:val="nil"/>
              <w:left w:val="nil"/>
              <w:bottom w:val="nil"/>
              <w:right w:val="nil"/>
            </w:tcBorders>
            <w:shd w:val="clear" w:color="auto" w:fill="FFFFFF"/>
            <w:noWrap/>
            <w:vAlign w:val="bottom"/>
          </w:tcPr>
          <w:p w14:paraId="65C48B7D" w14:textId="0FAED3F1" w:rsidR="0078368B" w:rsidRPr="00B35E3D" w:rsidRDefault="0078368B" w:rsidP="00B35E3D">
            <w:pPr>
              <w:spacing w:after="0" w:line="240" w:lineRule="auto"/>
              <w:rPr>
                <w:rFonts w:ascii="Helvetica" w:hAnsi="Helvetica" w:cs="Helvetica"/>
                <w:sz w:val="16"/>
                <w:szCs w:val="16"/>
                <w:lang w:val="en-GB" w:eastAsia="en-GB"/>
              </w:rPr>
            </w:pPr>
            <w:r w:rsidRPr="00B35E3D">
              <w:rPr>
                <w:rFonts w:ascii="Helvetica" w:hAnsi="Helvetica" w:cs="Helvetica"/>
                <w:sz w:val="16"/>
                <w:szCs w:val="16"/>
                <w:lang w:val="en-GB" w:eastAsia="en-GB"/>
              </w:rPr>
              <w:t xml:space="preserve">   </w:t>
            </w:r>
            <w:r>
              <w:rPr>
                <w:rFonts w:ascii="Helvetica" w:hAnsi="Helvetica" w:cs="Helvetica"/>
                <w:sz w:val="16"/>
                <w:szCs w:val="16"/>
                <w:lang w:val="en-GB" w:eastAsia="en-GB"/>
              </w:rPr>
              <w:t xml:space="preserve">Convention A – </w:t>
            </w:r>
            <w:r w:rsidR="0013056C">
              <w:rPr>
                <w:rFonts w:ascii="Helvetica" w:hAnsi="Helvetica" w:cs="Helvetica"/>
                <w:sz w:val="16"/>
                <w:szCs w:val="16"/>
                <w:lang w:val="en-GB" w:eastAsia="en-GB"/>
              </w:rPr>
              <w:t>Christchurch May20</w:t>
            </w:r>
          </w:p>
        </w:tc>
        <w:tc>
          <w:tcPr>
            <w:tcW w:w="495" w:type="dxa"/>
            <w:tcBorders>
              <w:top w:val="nil"/>
              <w:left w:val="nil"/>
              <w:bottom w:val="nil"/>
              <w:right w:val="nil"/>
            </w:tcBorders>
            <w:shd w:val="clear" w:color="auto" w:fill="FFFFFF"/>
            <w:noWrap/>
            <w:vAlign w:val="bottom"/>
          </w:tcPr>
          <w:p w14:paraId="40282C74" w14:textId="3EB75599" w:rsidR="0078368B" w:rsidRPr="00B35E3D" w:rsidRDefault="0013056C" w:rsidP="00B35E3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3</w:t>
            </w:r>
            <w:r w:rsidR="004F1E21">
              <w:rPr>
                <w:rFonts w:ascii="Helvetica" w:hAnsi="Helvetica" w:cs="Helvetica"/>
                <w:sz w:val="16"/>
                <w:szCs w:val="16"/>
                <w:lang w:val="en-GB" w:eastAsia="en-GB"/>
              </w:rPr>
              <w:t>51</w:t>
            </w:r>
            <w:r w:rsidR="00E34640">
              <w:rPr>
                <w:rFonts w:ascii="Helvetica" w:hAnsi="Helvetica" w:cs="Helvetica"/>
                <w:sz w:val="16"/>
                <w:szCs w:val="16"/>
                <w:lang w:val="en-GB" w:eastAsia="en-GB"/>
              </w:rPr>
              <w:t>.</w:t>
            </w:r>
            <w:r w:rsidR="004F1E21">
              <w:rPr>
                <w:rFonts w:ascii="Helvetica" w:hAnsi="Helvetica" w:cs="Helvetica"/>
                <w:sz w:val="16"/>
                <w:szCs w:val="16"/>
                <w:lang w:val="en-GB" w:eastAsia="en-GB"/>
              </w:rPr>
              <w:t>16</w:t>
            </w:r>
          </w:p>
        </w:tc>
      </w:tr>
      <w:tr w:rsidR="0013056C" w:rsidRPr="00B35E3D" w14:paraId="26225323" w14:textId="77777777" w:rsidTr="000966C9">
        <w:trPr>
          <w:trHeight w:val="255"/>
        </w:trPr>
        <w:tc>
          <w:tcPr>
            <w:tcW w:w="4515" w:type="dxa"/>
            <w:tcBorders>
              <w:top w:val="nil"/>
              <w:left w:val="nil"/>
              <w:bottom w:val="nil"/>
              <w:right w:val="nil"/>
            </w:tcBorders>
            <w:shd w:val="clear" w:color="auto" w:fill="FFFFFF"/>
            <w:noWrap/>
            <w:vAlign w:val="bottom"/>
          </w:tcPr>
          <w:p w14:paraId="4AD74DCF" w14:textId="1E86FA36" w:rsidR="0078368B" w:rsidRPr="00B35E3D" w:rsidRDefault="0078368B" w:rsidP="00B35E3D">
            <w:pPr>
              <w:spacing w:after="0" w:line="240" w:lineRule="auto"/>
              <w:rPr>
                <w:rFonts w:ascii="Helvetica" w:hAnsi="Helvetica" w:cs="Helvetica"/>
                <w:sz w:val="16"/>
                <w:szCs w:val="16"/>
                <w:lang w:val="en-GB" w:eastAsia="en-GB"/>
              </w:rPr>
            </w:pPr>
            <w:r w:rsidRPr="00B35E3D">
              <w:rPr>
                <w:rFonts w:ascii="Helvetica" w:hAnsi="Helvetica" w:cs="Helvetica"/>
                <w:sz w:val="16"/>
                <w:szCs w:val="16"/>
                <w:lang w:val="en-GB" w:eastAsia="en-GB"/>
              </w:rPr>
              <w:t xml:space="preserve">   </w:t>
            </w:r>
            <w:r>
              <w:rPr>
                <w:rFonts w:ascii="Helvetica" w:hAnsi="Helvetica" w:cs="Helvetica"/>
                <w:sz w:val="16"/>
                <w:szCs w:val="16"/>
                <w:lang w:val="en-GB" w:eastAsia="en-GB"/>
              </w:rPr>
              <w:t xml:space="preserve">Convention B </w:t>
            </w:r>
            <w:proofErr w:type="gramStart"/>
            <w:r>
              <w:rPr>
                <w:rFonts w:ascii="Helvetica" w:hAnsi="Helvetica" w:cs="Helvetica"/>
                <w:sz w:val="16"/>
                <w:szCs w:val="16"/>
                <w:lang w:val="en-GB" w:eastAsia="en-GB"/>
              </w:rPr>
              <w:t xml:space="preserve">- </w:t>
            </w:r>
            <w:r w:rsidR="003219AC">
              <w:rPr>
                <w:rFonts w:ascii="Helvetica" w:hAnsi="Helvetica" w:cs="Helvetica"/>
                <w:sz w:val="16"/>
                <w:szCs w:val="16"/>
                <w:lang w:val="en-GB" w:eastAsia="en-GB"/>
              </w:rPr>
              <w:t xml:space="preserve"> Silverstream</w:t>
            </w:r>
            <w:proofErr w:type="gramEnd"/>
            <w:r w:rsidR="003219AC">
              <w:rPr>
                <w:rFonts w:ascii="Helvetica" w:hAnsi="Helvetica" w:cs="Helvetica"/>
                <w:sz w:val="16"/>
                <w:szCs w:val="16"/>
                <w:lang w:val="en-GB" w:eastAsia="en-GB"/>
              </w:rPr>
              <w:t xml:space="preserve"> </w:t>
            </w:r>
            <w:r>
              <w:rPr>
                <w:rFonts w:ascii="Helvetica" w:hAnsi="Helvetica" w:cs="Helvetica"/>
                <w:sz w:val="16"/>
                <w:szCs w:val="16"/>
                <w:lang w:val="en-GB" w:eastAsia="en-GB"/>
              </w:rPr>
              <w:t>May 20</w:t>
            </w:r>
            <w:r w:rsidR="003219AC">
              <w:rPr>
                <w:rFonts w:ascii="Helvetica" w:hAnsi="Helvetica" w:cs="Helvetica"/>
                <w:sz w:val="16"/>
                <w:szCs w:val="16"/>
                <w:lang w:val="en-GB" w:eastAsia="en-GB"/>
              </w:rPr>
              <w:t>2</w:t>
            </w:r>
            <w:r>
              <w:rPr>
                <w:rFonts w:ascii="Helvetica" w:hAnsi="Helvetica" w:cs="Helvetica"/>
                <w:sz w:val="16"/>
                <w:szCs w:val="16"/>
                <w:lang w:val="en-GB" w:eastAsia="en-GB"/>
              </w:rPr>
              <w:t>1</w:t>
            </w:r>
          </w:p>
        </w:tc>
        <w:tc>
          <w:tcPr>
            <w:tcW w:w="495" w:type="dxa"/>
            <w:tcBorders>
              <w:top w:val="nil"/>
              <w:left w:val="nil"/>
              <w:bottom w:val="nil"/>
              <w:right w:val="nil"/>
            </w:tcBorders>
            <w:shd w:val="clear" w:color="auto" w:fill="FFFFFF"/>
            <w:noWrap/>
            <w:vAlign w:val="bottom"/>
          </w:tcPr>
          <w:p w14:paraId="40D0D258" w14:textId="36DCB9EB" w:rsidR="0078368B" w:rsidRPr="00B35E3D" w:rsidRDefault="0013056C" w:rsidP="00B35E3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1.09</w:t>
            </w:r>
          </w:p>
        </w:tc>
      </w:tr>
      <w:tr w:rsidR="0013056C" w:rsidRPr="00B35E3D" w14:paraId="1040C4D2" w14:textId="77777777" w:rsidTr="000966C9">
        <w:trPr>
          <w:trHeight w:val="255"/>
        </w:trPr>
        <w:tc>
          <w:tcPr>
            <w:tcW w:w="4515" w:type="dxa"/>
            <w:tcBorders>
              <w:top w:val="nil"/>
              <w:left w:val="nil"/>
              <w:bottom w:val="nil"/>
              <w:right w:val="nil"/>
            </w:tcBorders>
            <w:shd w:val="clear" w:color="auto" w:fill="FFFFFF"/>
            <w:noWrap/>
            <w:vAlign w:val="bottom"/>
          </w:tcPr>
          <w:p w14:paraId="0DDC1F0A" w14:textId="2363BF72" w:rsidR="0078368B" w:rsidRPr="00B35E3D" w:rsidRDefault="0078368B" w:rsidP="00B35E3D">
            <w:pPr>
              <w:spacing w:after="0" w:line="240" w:lineRule="auto"/>
              <w:rPr>
                <w:rFonts w:ascii="Helvetica" w:hAnsi="Helvetica" w:cs="Helvetica"/>
                <w:sz w:val="16"/>
                <w:szCs w:val="16"/>
                <w:lang w:val="en-GB" w:eastAsia="en-GB"/>
              </w:rPr>
            </w:pPr>
            <w:r w:rsidRPr="00B35E3D">
              <w:rPr>
                <w:rFonts w:ascii="Helvetica" w:hAnsi="Helvetica" w:cs="Helvetica"/>
                <w:sz w:val="16"/>
                <w:szCs w:val="16"/>
                <w:lang w:val="en-GB" w:eastAsia="en-GB"/>
              </w:rPr>
              <w:t xml:space="preserve">   </w:t>
            </w:r>
            <w:r>
              <w:rPr>
                <w:rFonts w:ascii="Helvetica" w:hAnsi="Helvetica" w:cs="Helvetica"/>
                <w:sz w:val="16"/>
                <w:szCs w:val="16"/>
                <w:lang w:val="en-GB" w:eastAsia="en-GB"/>
              </w:rPr>
              <w:t>Convention C</w:t>
            </w:r>
            <w:r w:rsidRPr="00B35E3D">
              <w:rPr>
                <w:rFonts w:ascii="Helvetica" w:hAnsi="Helvetica" w:cs="Helvetica"/>
                <w:sz w:val="16"/>
                <w:szCs w:val="16"/>
                <w:lang w:val="en-GB" w:eastAsia="en-GB"/>
              </w:rPr>
              <w:t xml:space="preserve"> </w:t>
            </w:r>
            <w:r>
              <w:rPr>
                <w:rFonts w:ascii="Helvetica" w:hAnsi="Helvetica" w:cs="Helvetica"/>
                <w:sz w:val="16"/>
                <w:szCs w:val="16"/>
                <w:lang w:val="en-GB" w:eastAsia="en-GB"/>
              </w:rPr>
              <w:t>-</w:t>
            </w:r>
            <w:r w:rsidRPr="00B35E3D">
              <w:rPr>
                <w:rFonts w:ascii="Helvetica" w:hAnsi="Helvetica" w:cs="Helvetica"/>
                <w:sz w:val="16"/>
                <w:szCs w:val="16"/>
                <w:lang w:val="en-GB" w:eastAsia="en-GB"/>
              </w:rPr>
              <w:t xml:space="preserve"> </w:t>
            </w:r>
            <w:r w:rsidR="00E34640">
              <w:rPr>
                <w:rFonts w:ascii="Helvetica" w:hAnsi="Helvetica" w:cs="Helvetica"/>
                <w:sz w:val="16"/>
                <w:szCs w:val="16"/>
                <w:lang w:val="en-GB" w:eastAsia="en-GB"/>
              </w:rPr>
              <w:t>not in use (Hamilton May 2019)</w:t>
            </w:r>
          </w:p>
        </w:tc>
        <w:tc>
          <w:tcPr>
            <w:tcW w:w="495" w:type="dxa"/>
            <w:tcBorders>
              <w:top w:val="nil"/>
              <w:left w:val="nil"/>
              <w:bottom w:val="nil"/>
              <w:right w:val="nil"/>
            </w:tcBorders>
            <w:shd w:val="clear" w:color="auto" w:fill="FFFFFF"/>
            <w:noWrap/>
            <w:vAlign w:val="bottom"/>
          </w:tcPr>
          <w:p w14:paraId="509F7462" w14:textId="3013DA14" w:rsidR="0078368B" w:rsidRPr="00B35E3D" w:rsidRDefault="0013056C" w:rsidP="00B35E3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0.71</w:t>
            </w:r>
          </w:p>
        </w:tc>
      </w:tr>
      <w:tr w:rsidR="0013056C" w:rsidRPr="00B35E3D" w14:paraId="7415A611" w14:textId="77777777" w:rsidTr="000966C9">
        <w:trPr>
          <w:trHeight w:val="255"/>
        </w:trPr>
        <w:tc>
          <w:tcPr>
            <w:tcW w:w="4515" w:type="dxa"/>
            <w:tcBorders>
              <w:top w:val="nil"/>
              <w:left w:val="nil"/>
              <w:bottom w:val="nil"/>
              <w:right w:val="nil"/>
            </w:tcBorders>
            <w:shd w:val="clear" w:color="auto" w:fill="FFFFFF"/>
            <w:noWrap/>
            <w:vAlign w:val="bottom"/>
          </w:tcPr>
          <w:p w14:paraId="1FCB7160" w14:textId="22B518BB" w:rsidR="0078368B" w:rsidRPr="00B35E3D" w:rsidRDefault="0078368B" w:rsidP="00B35E3D">
            <w:pPr>
              <w:spacing w:after="0" w:line="240" w:lineRule="auto"/>
              <w:rPr>
                <w:rFonts w:ascii="Helvetica" w:hAnsi="Helvetica" w:cs="Helvetica"/>
                <w:sz w:val="16"/>
                <w:szCs w:val="16"/>
                <w:lang w:val="en-GB" w:eastAsia="en-GB"/>
              </w:rPr>
            </w:pPr>
            <w:r w:rsidRPr="00B35E3D">
              <w:rPr>
                <w:rFonts w:ascii="Helvetica" w:hAnsi="Helvetica" w:cs="Helvetica"/>
                <w:sz w:val="16"/>
                <w:szCs w:val="16"/>
                <w:lang w:val="en-GB" w:eastAsia="en-GB"/>
              </w:rPr>
              <w:t xml:space="preserve">   C</w:t>
            </w:r>
            <w:r>
              <w:rPr>
                <w:rFonts w:ascii="Helvetica" w:hAnsi="Helvetica" w:cs="Helvetica"/>
                <w:sz w:val="16"/>
                <w:szCs w:val="16"/>
                <w:lang w:val="en-GB" w:eastAsia="en-GB"/>
              </w:rPr>
              <w:t xml:space="preserve">onvention D </w:t>
            </w:r>
            <w:r w:rsidR="00E34640">
              <w:rPr>
                <w:rFonts w:ascii="Helvetica" w:hAnsi="Helvetica" w:cs="Helvetica"/>
                <w:sz w:val="16"/>
                <w:szCs w:val="16"/>
                <w:lang w:val="en-GB" w:eastAsia="en-GB"/>
              </w:rPr>
              <w:t>–</w:t>
            </w:r>
            <w:r>
              <w:rPr>
                <w:rFonts w:ascii="Helvetica" w:hAnsi="Helvetica" w:cs="Helvetica"/>
                <w:sz w:val="16"/>
                <w:szCs w:val="16"/>
                <w:lang w:val="en-GB" w:eastAsia="en-GB"/>
              </w:rPr>
              <w:t xml:space="preserve"> </w:t>
            </w:r>
            <w:r w:rsidR="0013056C">
              <w:rPr>
                <w:rFonts w:ascii="Helvetica" w:hAnsi="Helvetica" w:cs="Helvetica"/>
                <w:sz w:val="16"/>
                <w:szCs w:val="16"/>
                <w:lang w:val="en-GB" w:eastAsia="en-GB"/>
              </w:rPr>
              <w:t>not in use (</w:t>
            </w:r>
            <w:r w:rsidR="00E34640">
              <w:rPr>
                <w:rFonts w:ascii="Helvetica" w:hAnsi="Helvetica" w:cs="Helvetica"/>
                <w:sz w:val="16"/>
                <w:szCs w:val="16"/>
                <w:lang w:val="en-GB" w:eastAsia="en-GB"/>
              </w:rPr>
              <w:t xml:space="preserve">Dunedin </w:t>
            </w:r>
            <w:r>
              <w:rPr>
                <w:rFonts w:ascii="Helvetica" w:hAnsi="Helvetica" w:cs="Helvetica"/>
                <w:sz w:val="16"/>
                <w:szCs w:val="16"/>
                <w:lang w:val="en-GB" w:eastAsia="en-GB"/>
              </w:rPr>
              <w:t xml:space="preserve">May </w:t>
            </w:r>
            <w:r w:rsidR="00AF209F">
              <w:rPr>
                <w:rFonts w:ascii="Helvetica" w:hAnsi="Helvetica" w:cs="Helvetica"/>
                <w:sz w:val="16"/>
                <w:szCs w:val="16"/>
                <w:lang w:val="en-GB" w:eastAsia="en-GB"/>
              </w:rPr>
              <w:t>20</w:t>
            </w:r>
            <w:r>
              <w:rPr>
                <w:rFonts w:ascii="Helvetica" w:hAnsi="Helvetica" w:cs="Helvetica"/>
                <w:sz w:val="16"/>
                <w:szCs w:val="16"/>
                <w:lang w:val="en-GB" w:eastAsia="en-GB"/>
              </w:rPr>
              <w:t>1</w:t>
            </w:r>
            <w:r w:rsidR="00E34640">
              <w:rPr>
                <w:rFonts w:ascii="Helvetica" w:hAnsi="Helvetica" w:cs="Helvetica"/>
                <w:sz w:val="16"/>
                <w:szCs w:val="16"/>
                <w:lang w:val="en-GB" w:eastAsia="en-GB"/>
              </w:rPr>
              <w:t>9</w:t>
            </w:r>
            <w:r w:rsidR="0013056C">
              <w:rPr>
                <w:rFonts w:ascii="Helvetica" w:hAnsi="Helvetica" w:cs="Helvetica"/>
                <w:sz w:val="16"/>
                <w:szCs w:val="16"/>
                <w:lang w:val="en-GB" w:eastAsia="en-GB"/>
              </w:rPr>
              <w:t>)</w:t>
            </w:r>
          </w:p>
        </w:tc>
        <w:tc>
          <w:tcPr>
            <w:tcW w:w="495" w:type="dxa"/>
            <w:tcBorders>
              <w:top w:val="nil"/>
              <w:left w:val="nil"/>
              <w:bottom w:val="nil"/>
              <w:right w:val="nil"/>
            </w:tcBorders>
            <w:shd w:val="clear" w:color="auto" w:fill="FFFFFF"/>
            <w:noWrap/>
            <w:vAlign w:val="bottom"/>
          </w:tcPr>
          <w:p w14:paraId="5AC9357B" w14:textId="798E005D" w:rsidR="0078368B" w:rsidRPr="00B35E3D" w:rsidRDefault="0013056C" w:rsidP="00B35E3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0.26</w:t>
            </w:r>
          </w:p>
        </w:tc>
      </w:tr>
      <w:tr w:rsidR="0013056C" w:rsidRPr="00B35E3D" w14:paraId="7811D86A" w14:textId="77777777" w:rsidTr="000966C9">
        <w:trPr>
          <w:trHeight w:val="255"/>
        </w:trPr>
        <w:tc>
          <w:tcPr>
            <w:tcW w:w="4515" w:type="dxa"/>
            <w:tcBorders>
              <w:top w:val="nil"/>
              <w:left w:val="nil"/>
              <w:bottom w:val="nil"/>
              <w:right w:val="nil"/>
            </w:tcBorders>
            <w:shd w:val="clear" w:color="auto" w:fill="FFFFFF"/>
            <w:noWrap/>
            <w:vAlign w:val="bottom"/>
          </w:tcPr>
          <w:p w14:paraId="7D90DA13" w14:textId="77777777" w:rsidR="0078368B" w:rsidRPr="00B35E3D" w:rsidRDefault="0078368B" w:rsidP="00B35E3D">
            <w:pPr>
              <w:spacing w:after="0" w:line="240" w:lineRule="auto"/>
              <w:rPr>
                <w:rFonts w:ascii="Helvetica" w:hAnsi="Helvetica" w:cs="Helvetica"/>
                <w:sz w:val="16"/>
                <w:szCs w:val="16"/>
                <w:lang w:val="en-GB" w:eastAsia="en-GB"/>
              </w:rPr>
            </w:pPr>
            <w:r w:rsidRPr="00B35E3D">
              <w:rPr>
                <w:rFonts w:ascii="Helvetica" w:hAnsi="Helvetica" w:cs="Helvetica"/>
                <w:sz w:val="16"/>
                <w:szCs w:val="16"/>
                <w:lang w:val="en-GB" w:eastAsia="en-GB"/>
              </w:rPr>
              <w:t xml:space="preserve">   Total Cash</w:t>
            </w:r>
          </w:p>
        </w:tc>
        <w:tc>
          <w:tcPr>
            <w:tcW w:w="495" w:type="dxa"/>
            <w:tcBorders>
              <w:top w:val="single" w:sz="4" w:space="0" w:color="auto"/>
              <w:left w:val="nil"/>
              <w:bottom w:val="nil"/>
              <w:right w:val="nil"/>
            </w:tcBorders>
            <w:shd w:val="clear" w:color="auto" w:fill="FFFFFF"/>
            <w:noWrap/>
            <w:vAlign w:val="bottom"/>
          </w:tcPr>
          <w:p w14:paraId="390B0D81" w14:textId="60F72FB1" w:rsidR="0078368B" w:rsidRPr="00B35E3D" w:rsidRDefault="004F1E21" w:rsidP="000045A4">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46</w:t>
            </w:r>
            <w:r w:rsidR="0013056C">
              <w:rPr>
                <w:rFonts w:ascii="Helvetica" w:hAnsi="Helvetica" w:cs="Helvetica"/>
                <w:sz w:val="16"/>
                <w:szCs w:val="16"/>
                <w:lang w:val="en-GB" w:eastAsia="en-GB"/>
              </w:rPr>
              <w:t>,</w:t>
            </w:r>
            <w:r>
              <w:rPr>
                <w:rFonts w:ascii="Helvetica" w:hAnsi="Helvetica" w:cs="Helvetica"/>
                <w:sz w:val="16"/>
                <w:szCs w:val="16"/>
                <w:lang w:val="en-GB" w:eastAsia="en-GB"/>
              </w:rPr>
              <w:t>785</w:t>
            </w:r>
            <w:r w:rsidR="0013056C">
              <w:rPr>
                <w:rFonts w:ascii="Helvetica" w:hAnsi="Helvetica" w:cs="Helvetica"/>
                <w:sz w:val="16"/>
                <w:szCs w:val="16"/>
                <w:lang w:val="en-GB" w:eastAsia="en-GB"/>
              </w:rPr>
              <w:t>.</w:t>
            </w:r>
            <w:r>
              <w:rPr>
                <w:rFonts w:ascii="Helvetica" w:hAnsi="Helvetica" w:cs="Helvetica"/>
                <w:sz w:val="16"/>
                <w:szCs w:val="16"/>
                <w:lang w:val="en-GB" w:eastAsia="en-GB"/>
              </w:rPr>
              <w:t>47</w:t>
            </w:r>
          </w:p>
        </w:tc>
      </w:tr>
      <w:tr w:rsidR="0013056C" w:rsidRPr="00B35E3D" w14:paraId="741D387D" w14:textId="77777777" w:rsidTr="000966C9">
        <w:trPr>
          <w:trHeight w:val="255"/>
        </w:trPr>
        <w:tc>
          <w:tcPr>
            <w:tcW w:w="4515" w:type="dxa"/>
            <w:tcBorders>
              <w:top w:val="nil"/>
              <w:left w:val="nil"/>
              <w:bottom w:val="nil"/>
              <w:right w:val="nil"/>
            </w:tcBorders>
            <w:shd w:val="clear" w:color="auto" w:fill="FFFFFF"/>
            <w:noWrap/>
            <w:vAlign w:val="bottom"/>
          </w:tcPr>
          <w:p w14:paraId="5FA85071" w14:textId="77777777" w:rsidR="0078368B" w:rsidRPr="00B35E3D" w:rsidRDefault="0078368B" w:rsidP="00B35E3D">
            <w:pPr>
              <w:spacing w:after="0" w:line="240" w:lineRule="auto"/>
              <w:rPr>
                <w:rFonts w:ascii="Helvetica" w:hAnsi="Helvetica" w:cs="Helvetica"/>
                <w:sz w:val="16"/>
                <w:szCs w:val="16"/>
                <w:lang w:val="en-GB" w:eastAsia="en-GB"/>
              </w:rPr>
            </w:pPr>
            <w:r w:rsidRPr="00B35E3D">
              <w:rPr>
                <w:rFonts w:ascii="Helvetica" w:hAnsi="Helvetica" w:cs="Helvetica"/>
                <w:sz w:val="16"/>
                <w:szCs w:val="16"/>
                <w:lang w:val="en-GB" w:eastAsia="en-GB"/>
              </w:rPr>
              <w:t xml:space="preserve">   District Reserve</w:t>
            </w:r>
          </w:p>
        </w:tc>
        <w:tc>
          <w:tcPr>
            <w:tcW w:w="495" w:type="dxa"/>
            <w:tcBorders>
              <w:top w:val="nil"/>
              <w:left w:val="nil"/>
              <w:bottom w:val="nil"/>
              <w:right w:val="nil"/>
            </w:tcBorders>
            <w:shd w:val="clear" w:color="auto" w:fill="FFFFFF"/>
            <w:noWrap/>
            <w:vAlign w:val="bottom"/>
          </w:tcPr>
          <w:p w14:paraId="5722FBA8" w14:textId="241034ED" w:rsidR="0078368B" w:rsidRPr="00B35E3D" w:rsidRDefault="0013056C" w:rsidP="000045A4">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4</w:t>
            </w:r>
            <w:r w:rsidR="004F1E21">
              <w:rPr>
                <w:rFonts w:ascii="Helvetica" w:hAnsi="Helvetica" w:cs="Helvetica"/>
                <w:sz w:val="16"/>
                <w:szCs w:val="16"/>
                <w:lang w:val="en-GB" w:eastAsia="en-GB"/>
              </w:rPr>
              <w:t>5</w:t>
            </w:r>
            <w:r>
              <w:rPr>
                <w:rFonts w:ascii="Helvetica" w:hAnsi="Helvetica" w:cs="Helvetica"/>
                <w:sz w:val="16"/>
                <w:szCs w:val="16"/>
                <w:lang w:val="en-GB" w:eastAsia="en-GB"/>
              </w:rPr>
              <w:t>,</w:t>
            </w:r>
            <w:r w:rsidR="004F1E21">
              <w:rPr>
                <w:rFonts w:ascii="Helvetica" w:hAnsi="Helvetica" w:cs="Helvetica"/>
                <w:sz w:val="16"/>
                <w:szCs w:val="16"/>
                <w:lang w:val="en-GB" w:eastAsia="en-GB"/>
              </w:rPr>
              <w:t>689</w:t>
            </w:r>
            <w:r>
              <w:rPr>
                <w:rFonts w:ascii="Helvetica" w:hAnsi="Helvetica" w:cs="Helvetica"/>
                <w:sz w:val="16"/>
                <w:szCs w:val="16"/>
                <w:lang w:val="en-GB" w:eastAsia="en-GB"/>
              </w:rPr>
              <w:t>.</w:t>
            </w:r>
            <w:r w:rsidR="004F1E21">
              <w:rPr>
                <w:rFonts w:ascii="Helvetica" w:hAnsi="Helvetica" w:cs="Helvetica"/>
                <w:sz w:val="16"/>
                <w:szCs w:val="16"/>
                <w:lang w:val="en-GB" w:eastAsia="en-GB"/>
              </w:rPr>
              <w:t>64</w:t>
            </w:r>
          </w:p>
        </w:tc>
      </w:tr>
      <w:tr w:rsidR="0013056C" w:rsidRPr="00B35E3D" w14:paraId="3B1457EC" w14:textId="77777777" w:rsidTr="000966C9">
        <w:trPr>
          <w:trHeight w:val="255"/>
        </w:trPr>
        <w:tc>
          <w:tcPr>
            <w:tcW w:w="4515" w:type="dxa"/>
            <w:tcBorders>
              <w:top w:val="nil"/>
              <w:left w:val="nil"/>
              <w:bottom w:val="nil"/>
              <w:right w:val="nil"/>
            </w:tcBorders>
            <w:shd w:val="clear" w:color="auto" w:fill="FFFFFF"/>
            <w:noWrap/>
            <w:vAlign w:val="bottom"/>
          </w:tcPr>
          <w:p w14:paraId="200D1929" w14:textId="77777777" w:rsidR="0078368B" w:rsidRPr="00B35E3D" w:rsidRDefault="0078368B" w:rsidP="00B35E3D">
            <w:pPr>
              <w:spacing w:after="0" w:line="240" w:lineRule="auto"/>
              <w:rPr>
                <w:rFonts w:ascii="Helvetica" w:hAnsi="Helvetica" w:cs="Helvetica"/>
                <w:sz w:val="16"/>
                <w:szCs w:val="16"/>
                <w:lang w:val="en-GB" w:eastAsia="en-GB"/>
              </w:rPr>
            </w:pPr>
            <w:r w:rsidRPr="00B35E3D">
              <w:rPr>
                <w:rFonts w:ascii="Helvetica" w:hAnsi="Helvetica" w:cs="Helvetica"/>
                <w:sz w:val="16"/>
                <w:szCs w:val="16"/>
                <w:lang w:val="en-GB" w:eastAsia="en-GB"/>
              </w:rPr>
              <w:t xml:space="preserve">   Total Cash &amp; District Reserve</w:t>
            </w:r>
          </w:p>
        </w:tc>
        <w:tc>
          <w:tcPr>
            <w:tcW w:w="495" w:type="dxa"/>
            <w:tcBorders>
              <w:top w:val="single" w:sz="4" w:space="0" w:color="auto"/>
              <w:left w:val="nil"/>
              <w:bottom w:val="single" w:sz="4" w:space="0" w:color="auto"/>
              <w:right w:val="nil"/>
            </w:tcBorders>
            <w:shd w:val="clear" w:color="auto" w:fill="FFFFFF"/>
            <w:noWrap/>
            <w:vAlign w:val="bottom"/>
          </w:tcPr>
          <w:p w14:paraId="318AF637" w14:textId="4500FED8" w:rsidR="0078368B" w:rsidRPr="00B35E3D" w:rsidRDefault="004F1E21" w:rsidP="000045A4">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9</w:t>
            </w:r>
            <w:r w:rsidR="0013056C">
              <w:rPr>
                <w:rFonts w:ascii="Helvetica" w:hAnsi="Helvetica" w:cs="Helvetica"/>
                <w:sz w:val="16"/>
                <w:szCs w:val="16"/>
                <w:lang w:val="en-GB" w:eastAsia="en-GB"/>
              </w:rPr>
              <w:t>2,</w:t>
            </w:r>
            <w:r>
              <w:rPr>
                <w:rFonts w:ascii="Helvetica" w:hAnsi="Helvetica" w:cs="Helvetica"/>
                <w:sz w:val="16"/>
                <w:szCs w:val="16"/>
                <w:lang w:val="en-GB" w:eastAsia="en-GB"/>
              </w:rPr>
              <w:t>475.11</w:t>
            </w:r>
          </w:p>
        </w:tc>
      </w:tr>
      <w:tr w:rsidR="0013056C" w:rsidRPr="00B35E3D" w14:paraId="49C497CC" w14:textId="77777777" w:rsidTr="000966C9">
        <w:trPr>
          <w:trHeight w:val="255"/>
        </w:trPr>
        <w:tc>
          <w:tcPr>
            <w:tcW w:w="4515" w:type="dxa"/>
            <w:tcBorders>
              <w:top w:val="nil"/>
              <w:left w:val="nil"/>
              <w:bottom w:val="nil"/>
              <w:right w:val="nil"/>
            </w:tcBorders>
            <w:shd w:val="clear" w:color="auto" w:fill="FFFFFF"/>
            <w:noWrap/>
            <w:vAlign w:val="bottom"/>
          </w:tcPr>
          <w:p w14:paraId="167DDE91" w14:textId="77777777" w:rsidR="0078368B" w:rsidRPr="00B35E3D" w:rsidRDefault="0078368B" w:rsidP="00B35E3D">
            <w:pPr>
              <w:spacing w:after="0" w:line="240" w:lineRule="auto"/>
              <w:rPr>
                <w:rFonts w:ascii="Helvetica" w:hAnsi="Helvetica" w:cs="Helvetica"/>
                <w:sz w:val="16"/>
                <w:szCs w:val="16"/>
                <w:lang w:val="en-GB" w:eastAsia="en-GB"/>
              </w:rPr>
            </w:pPr>
            <w:r>
              <w:rPr>
                <w:rFonts w:ascii="Helvetica" w:hAnsi="Helvetica" w:cs="Helvetica"/>
                <w:sz w:val="16"/>
                <w:szCs w:val="16"/>
                <w:lang w:val="en-GB" w:eastAsia="en-GB"/>
              </w:rPr>
              <w:t xml:space="preserve">   </w:t>
            </w:r>
            <w:r w:rsidRPr="00B35E3D">
              <w:rPr>
                <w:rFonts w:ascii="Helvetica" w:hAnsi="Helvetica" w:cs="Helvetica"/>
                <w:sz w:val="16"/>
                <w:szCs w:val="16"/>
                <w:lang w:val="en-GB" w:eastAsia="en-GB"/>
              </w:rPr>
              <w:t>Minimum District Reserve Required at Year End</w:t>
            </w:r>
          </w:p>
        </w:tc>
        <w:tc>
          <w:tcPr>
            <w:tcW w:w="495" w:type="dxa"/>
            <w:tcBorders>
              <w:top w:val="nil"/>
              <w:left w:val="nil"/>
              <w:bottom w:val="single" w:sz="4" w:space="0" w:color="auto"/>
              <w:right w:val="nil"/>
            </w:tcBorders>
            <w:shd w:val="clear" w:color="auto" w:fill="FFFFFF"/>
            <w:noWrap/>
            <w:vAlign w:val="bottom"/>
          </w:tcPr>
          <w:p w14:paraId="75D00E61" w14:textId="2D0CA5F0" w:rsidR="0078368B" w:rsidRPr="00B35E3D" w:rsidRDefault="0078368B" w:rsidP="00B35E3D">
            <w:pPr>
              <w:spacing w:after="0" w:line="240" w:lineRule="auto"/>
              <w:jc w:val="right"/>
              <w:rPr>
                <w:rFonts w:ascii="Helvetica" w:hAnsi="Helvetica" w:cs="Helvetica"/>
                <w:sz w:val="16"/>
                <w:szCs w:val="16"/>
                <w:lang w:val="en-GB" w:eastAsia="en-GB"/>
              </w:rPr>
            </w:pPr>
            <w:r w:rsidRPr="00B35E3D">
              <w:rPr>
                <w:rFonts w:ascii="Helvetica" w:hAnsi="Helvetica" w:cs="Helvetica"/>
                <w:sz w:val="16"/>
                <w:szCs w:val="16"/>
                <w:lang w:val="en-GB" w:eastAsia="en-GB"/>
              </w:rPr>
              <w:t>(</w:t>
            </w:r>
            <w:r w:rsidR="00E34640">
              <w:rPr>
                <w:rFonts w:ascii="Helvetica" w:hAnsi="Helvetica" w:cs="Helvetica"/>
                <w:sz w:val="16"/>
                <w:szCs w:val="16"/>
                <w:lang w:val="en-GB" w:eastAsia="en-GB"/>
              </w:rPr>
              <w:t>19,6</w:t>
            </w:r>
            <w:r w:rsidR="0013056C">
              <w:rPr>
                <w:rFonts w:ascii="Helvetica" w:hAnsi="Helvetica" w:cs="Helvetica"/>
                <w:sz w:val="16"/>
                <w:szCs w:val="16"/>
                <w:lang w:val="en-GB" w:eastAsia="en-GB"/>
              </w:rPr>
              <w:t>46.05</w:t>
            </w:r>
            <w:r w:rsidRPr="00B35E3D">
              <w:rPr>
                <w:rFonts w:ascii="Helvetica" w:hAnsi="Helvetica" w:cs="Helvetica"/>
                <w:sz w:val="16"/>
                <w:szCs w:val="16"/>
                <w:lang w:val="en-GB" w:eastAsia="en-GB"/>
              </w:rPr>
              <w:t>)</w:t>
            </w:r>
          </w:p>
        </w:tc>
      </w:tr>
      <w:tr w:rsidR="0013056C" w:rsidRPr="00B35E3D" w14:paraId="37961604" w14:textId="77777777" w:rsidTr="000966C9">
        <w:trPr>
          <w:trHeight w:val="255"/>
        </w:trPr>
        <w:tc>
          <w:tcPr>
            <w:tcW w:w="4515" w:type="dxa"/>
            <w:tcBorders>
              <w:top w:val="nil"/>
              <w:left w:val="nil"/>
              <w:bottom w:val="nil"/>
              <w:right w:val="nil"/>
            </w:tcBorders>
            <w:shd w:val="clear" w:color="auto" w:fill="FFFFFF"/>
            <w:noWrap/>
            <w:vAlign w:val="bottom"/>
          </w:tcPr>
          <w:p w14:paraId="160050FE" w14:textId="77777777" w:rsidR="0078368B" w:rsidRPr="00B35E3D" w:rsidRDefault="0078368B" w:rsidP="00B35E3D">
            <w:pPr>
              <w:spacing w:after="0" w:line="240" w:lineRule="auto"/>
              <w:rPr>
                <w:rFonts w:ascii="Helvetica" w:hAnsi="Helvetica" w:cs="Helvetica"/>
                <w:b/>
                <w:bCs/>
                <w:sz w:val="16"/>
                <w:szCs w:val="16"/>
                <w:lang w:val="en-GB" w:eastAsia="en-GB"/>
              </w:rPr>
            </w:pPr>
            <w:r w:rsidRPr="00B35E3D">
              <w:rPr>
                <w:rFonts w:ascii="Helvetica" w:hAnsi="Helvetica" w:cs="Helvetica"/>
                <w:b/>
                <w:bCs/>
                <w:sz w:val="16"/>
                <w:szCs w:val="16"/>
                <w:lang w:val="en-GB" w:eastAsia="en-GB"/>
              </w:rPr>
              <w:t xml:space="preserve">   Total Available Funds</w:t>
            </w:r>
          </w:p>
        </w:tc>
        <w:tc>
          <w:tcPr>
            <w:tcW w:w="495" w:type="dxa"/>
            <w:tcBorders>
              <w:top w:val="nil"/>
              <w:left w:val="nil"/>
              <w:bottom w:val="double" w:sz="6" w:space="0" w:color="auto"/>
              <w:right w:val="nil"/>
            </w:tcBorders>
            <w:shd w:val="clear" w:color="auto" w:fill="FFFFFF"/>
            <w:noWrap/>
            <w:vAlign w:val="bottom"/>
          </w:tcPr>
          <w:p w14:paraId="252FD89F" w14:textId="0FD8052E" w:rsidR="0078368B" w:rsidRPr="00B35E3D" w:rsidRDefault="004F1E21" w:rsidP="000045A4">
            <w:pPr>
              <w:spacing w:after="0" w:line="240" w:lineRule="auto"/>
              <w:jc w:val="right"/>
              <w:rPr>
                <w:rFonts w:ascii="Helvetica" w:hAnsi="Helvetica" w:cs="Helvetica"/>
                <w:b/>
                <w:bCs/>
                <w:sz w:val="16"/>
                <w:szCs w:val="16"/>
                <w:lang w:val="en-GB" w:eastAsia="en-GB"/>
              </w:rPr>
            </w:pPr>
            <w:r>
              <w:rPr>
                <w:rFonts w:ascii="Helvetica" w:hAnsi="Helvetica" w:cs="Helvetica"/>
                <w:b/>
                <w:bCs/>
                <w:sz w:val="16"/>
                <w:szCs w:val="16"/>
                <w:lang w:val="en-GB" w:eastAsia="en-GB"/>
              </w:rPr>
              <w:t>72</w:t>
            </w:r>
            <w:r w:rsidR="0013056C">
              <w:rPr>
                <w:rFonts w:ascii="Helvetica" w:hAnsi="Helvetica" w:cs="Helvetica"/>
                <w:b/>
                <w:bCs/>
                <w:sz w:val="16"/>
                <w:szCs w:val="16"/>
                <w:lang w:val="en-GB" w:eastAsia="en-GB"/>
              </w:rPr>
              <w:t>,</w:t>
            </w:r>
            <w:r>
              <w:rPr>
                <w:rFonts w:ascii="Helvetica" w:hAnsi="Helvetica" w:cs="Helvetica"/>
                <w:b/>
                <w:bCs/>
                <w:sz w:val="16"/>
                <w:szCs w:val="16"/>
                <w:lang w:val="en-GB" w:eastAsia="en-GB"/>
              </w:rPr>
              <w:t>829</w:t>
            </w:r>
            <w:r w:rsidR="0013056C">
              <w:rPr>
                <w:rFonts w:ascii="Helvetica" w:hAnsi="Helvetica" w:cs="Helvetica"/>
                <w:b/>
                <w:bCs/>
                <w:sz w:val="16"/>
                <w:szCs w:val="16"/>
                <w:lang w:val="en-GB" w:eastAsia="en-GB"/>
              </w:rPr>
              <w:t>.</w:t>
            </w:r>
            <w:r>
              <w:rPr>
                <w:rFonts w:ascii="Helvetica" w:hAnsi="Helvetica" w:cs="Helvetica"/>
                <w:b/>
                <w:bCs/>
                <w:sz w:val="16"/>
                <w:szCs w:val="16"/>
                <w:lang w:val="en-GB" w:eastAsia="en-GB"/>
              </w:rPr>
              <w:t>06</w:t>
            </w:r>
          </w:p>
        </w:tc>
      </w:tr>
    </w:tbl>
    <w:p w14:paraId="13D77185" w14:textId="77777777" w:rsidR="0078368B" w:rsidRDefault="0078368B" w:rsidP="00DB328B">
      <w:pPr>
        <w:rPr>
          <w:rFonts w:ascii="Arial" w:hAnsi="Arial" w:cs="Arial"/>
          <w:b/>
          <w:u w:val="single"/>
        </w:rPr>
      </w:pPr>
    </w:p>
    <w:p w14:paraId="4B2ABB88" w14:textId="77777777" w:rsidR="0078368B" w:rsidRDefault="0078368B" w:rsidP="00DB328B">
      <w:pPr>
        <w:rPr>
          <w:rFonts w:ascii="Arial" w:hAnsi="Arial" w:cs="Arial"/>
          <w:b/>
          <w:u w:val="single"/>
        </w:rPr>
      </w:pPr>
    </w:p>
    <w:p w14:paraId="41691D6F" w14:textId="6FA6E099" w:rsidR="0078368B" w:rsidRPr="006E17A7" w:rsidRDefault="00CC1542" w:rsidP="00DB328B">
      <w:pPr>
        <w:rPr>
          <w:rFonts w:ascii="Arial" w:hAnsi="Arial" w:cs="Arial"/>
          <w:b/>
          <w:u w:val="single"/>
        </w:rPr>
      </w:pPr>
      <w:r>
        <w:rPr>
          <w:rFonts w:ascii="Arial" w:hAnsi="Arial" w:cs="Arial"/>
          <w:b/>
          <w:u w:val="single"/>
        </w:rPr>
        <w:t xml:space="preserve">Interim </w:t>
      </w:r>
      <w:r w:rsidR="0078368B" w:rsidRPr="006E17A7">
        <w:rPr>
          <w:rFonts w:ascii="Arial" w:hAnsi="Arial" w:cs="Arial"/>
          <w:b/>
          <w:u w:val="single"/>
        </w:rPr>
        <w:t xml:space="preserve">Balance Sheet as at </w:t>
      </w:r>
      <w:r w:rsidR="003219AC">
        <w:rPr>
          <w:rFonts w:ascii="Arial" w:hAnsi="Arial" w:cs="Arial"/>
          <w:b/>
          <w:u w:val="single"/>
        </w:rPr>
        <w:t>30 June 2020</w:t>
      </w:r>
    </w:p>
    <w:tbl>
      <w:tblPr>
        <w:tblW w:w="9015" w:type="dxa"/>
        <w:tblInd w:w="93" w:type="dxa"/>
        <w:tblLook w:val="0000" w:firstRow="0" w:lastRow="0" w:firstColumn="0" w:lastColumn="0" w:noHBand="0" w:noVBand="0"/>
      </w:tblPr>
      <w:tblGrid>
        <w:gridCol w:w="3075"/>
        <w:gridCol w:w="985"/>
        <w:gridCol w:w="1420"/>
        <w:gridCol w:w="655"/>
        <w:gridCol w:w="1440"/>
        <w:gridCol w:w="1440"/>
      </w:tblGrid>
      <w:tr w:rsidR="003B34FD" w:rsidRPr="007C0352" w14:paraId="66290848" w14:textId="77777777" w:rsidTr="003B34FD">
        <w:trPr>
          <w:gridAfter w:val="1"/>
          <w:wAfter w:w="1440" w:type="dxa"/>
          <w:trHeight w:val="255"/>
        </w:trPr>
        <w:tc>
          <w:tcPr>
            <w:tcW w:w="3075" w:type="dxa"/>
            <w:tcBorders>
              <w:top w:val="nil"/>
              <w:left w:val="nil"/>
              <w:bottom w:val="nil"/>
              <w:right w:val="nil"/>
            </w:tcBorders>
            <w:shd w:val="clear" w:color="auto" w:fill="FFFFFF"/>
            <w:noWrap/>
            <w:vAlign w:val="bottom"/>
          </w:tcPr>
          <w:p w14:paraId="789AFAAC" w14:textId="77777777" w:rsidR="003B34FD" w:rsidRPr="007C0352" w:rsidRDefault="003B34FD" w:rsidP="003B34FD">
            <w:pPr>
              <w:spacing w:after="0" w:line="240" w:lineRule="auto"/>
              <w:rPr>
                <w:rFonts w:ascii="Helvetica" w:hAnsi="Helvetica" w:cs="Helvetica"/>
                <w:sz w:val="16"/>
                <w:szCs w:val="16"/>
                <w:lang w:val="en-GB" w:eastAsia="en-GB"/>
              </w:rPr>
            </w:pPr>
          </w:p>
        </w:tc>
        <w:tc>
          <w:tcPr>
            <w:tcW w:w="985" w:type="dxa"/>
            <w:tcBorders>
              <w:top w:val="nil"/>
              <w:left w:val="nil"/>
              <w:bottom w:val="nil"/>
              <w:right w:val="nil"/>
            </w:tcBorders>
            <w:shd w:val="clear" w:color="auto" w:fill="FFFFFF"/>
            <w:noWrap/>
            <w:vAlign w:val="bottom"/>
          </w:tcPr>
          <w:p w14:paraId="6C8F8008"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w:t>
            </w:r>
          </w:p>
        </w:tc>
        <w:tc>
          <w:tcPr>
            <w:tcW w:w="1420" w:type="dxa"/>
            <w:tcBorders>
              <w:top w:val="nil"/>
              <w:left w:val="nil"/>
              <w:bottom w:val="nil"/>
              <w:right w:val="nil"/>
            </w:tcBorders>
            <w:shd w:val="clear" w:color="auto" w:fill="FFFFFF"/>
            <w:noWrap/>
            <w:vAlign w:val="bottom"/>
          </w:tcPr>
          <w:p w14:paraId="582FB44E" w14:textId="77777777" w:rsidR="003B34FD" w:rsidRPr="007C0352" w:rsidRDefault="003B34FD" w:rsidP="003B34FD">
            <w:pPr>
              <w:spacing w:after="0" w:line="240" w:lineRule="auto"/>
              <w:jc w:val="center"/>
              <w:rPr>
                <w:rFonts w:ascii="Helvetica" w:hAnsi="Helvetica" w:cs="Helvetica"/>
                <w:sz w:val="16"/>
                <w:szCs w:val="16"/>
                <w:lang w:val="en-GB" w:eastAsia="en-GB"/>
              </w:rPr>
            </w:pPr>
            <w:r>
              <w:rPr>
                <w:rFonts w:ascii="Helvetica" w:hAnsi="Helvetica" w:cs="Helvetica"/>
                <w:sz w:val="16"/>
                <w:szCs w:val="16"/>
                <w:lang w:val="en-GB" w:eastAsia="en-GB"/>
              </w:rPr>
              <w:t>As At</w:t>
            </w:r>
          </w:p>
        </w:tc>
        <w:tc>
          <w:tcPr>
            <w:tcW w:w="655" w:type="dxa"/>
            <w:tcBorders>
              <w:top w:val="nil"/>
              <w:left w:val="nil"/>
              <w:bottom w:val="nil"/>
              <w:right w:val="nil"/>
            </w:tcBorders>
            <w:shd w:val="clear" w:color="auto" w:fill="FFFFFF"/>
            <w:noWrap/>
            <w:vAlign w:val="bottom"/>
          </w:tcPr>
          <w:p w14:paraId="392508DA" w14:textId="77777777" w:rsidR="003B34FD" w:rsidRPr="007C0352" w:rsidRDefault="003B34FD" w:rsidP="003B34FD">
            <w:pPr>
              <w:spacing w:after="0" w:line="240" w:lineRule="auto"/>
              <w:jc w:val="center"/>
              <w:rPr>
                <w:rFonts w:ascii="Helvetica" w:hAnsi="Helvetica" w:cs="Helvetica"/>
                <w:sz w:val="16"/>
                <w:szCs w:val="16"/>
                <w:lang w:val="en-GB" w:eastAsia="en-GB"/>
              </w:rPr>
            </w:pPr>
          </w:p>
        </w:tc>
        <w:tc>
          <w:tcPr>
            <w:tcW w:w="1440" w:type="dxa"/>
            <w:tcBorders>
              <w:top w:val="nil"/>
              <w:left w:val="nil"/>
              <w:right w:val="nil"/>
            </w:tcBorders>
            <w:shd w:val="clear" w:color="auto" w:fill="FFFFFF"/>
            <w:vAlign w:val="bottom"/>
          </w:tcPr>
          <w:p w14:paraId="51B46DE8" w14:textId="4B4F80E4" w:rsidR="003B34FD" w:rsidRDefault="003B34FD" w:rsidP="003B34FD">
            <w:pPr>
              <w:spacing w:after="0" w:line="240" w:lineRule="auto"/>
              <w:jc w:val="center"/>
              <w:rPr>
                <w:rFonts w:ascii="Helvetica" w:hAnsi="Helvetica" w:cs="Helvetica"/>
                <w:sz w:val="16"/>
                <w:szCs w:val="16"/>
                <w:lang w:val="en-GB" w:eastAsia="en-GB"/>
              </w:rPr>
            </w:pPr>
            <w:r>
              <w:rPr>
                <w:rFonts w:ascii="Helvetica" w:hAnsi="Helvetica" w:cs="Helvetica"/>
                <w:sz w:val="16"/>
                <w:szCs w:val="16"/>
                <w:lang w:val="en-GB" w:eastAsia="en-GB"/>
              </w:rPr>
              <w:t>As At</w:t>
            </w:r>
          </w:p>
        </w:tc>
      </w:tr>
      <w:tr w:rsidR="003B34FD" w:rsidRPr="007C0352" w14:paraId="059BEA8A" w14:textId="77777777" w:rsidTr="003B34FD">
        <w:trPr>
          <w:gridAfter w:val="1"/>
          <w:wAfter w:w="1440" w:type="dxa"/>
          <w:trHeight w:val="255"/>
        </w:trPr>
        <w:tc>
          <w:tcPr>
            <w:tcW w:w="3075" w:type="dxa"/>
            <w:tcBorders>
              <w:top w:val="nil"/>
              <w:left w:val="nil"/>
              <w:bottom w:val="nil"/>
              <w:right w:val="nil"/>
            </w:tcBorders>
            <w:shd w:val="clear" w:color="auto" w:fill="FFFFFF"/>
            <w:noWrap/>
            <w:vAlign w:val="bottom"/>
          </w:tcPr>
          <w:p w14:paraId="4F2F92AA"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xml:space="preserve"> </w:t>
            </w:r>
          </w:p>
        </w:tc>
        <w:tc>
          <w:tcPr>
            <w:tcW w:w="985" w:type="dxa"/>
            <w:tcBorders>
              <w:top w:val="nil"/>
              <w:left w:val="nil"/>
              <w:bottom w:val="nil"/>
              <w:right w:val="nil"/>
            </w:tcBorders>
            <w:shd w:val="clear" w:color="auto" w:fill="FFFFFF"/>
            <w:noWrap/>
            <w:vAlign w:val="bottom"/>
          </w:tcPr>
          <w:p w14:paraId="6F1A5BCC" w14:textId="77777777" w:rsidR="003B34FD" w:rsidRPr="007C0352" w:rsidRDefault="003B34FD" w:rsidP="003B34FD">
            <w:pPr>
              <w:spacing w:after="0" w:line="240" w:lineRule="auto"/>
              <w:jc w:val="center"/>
              <w:rPr>
                <w:rFonts w:ascii="Helvetica" w:hAnsi="Helvetica" w:cs="Helvetica"/>
                <w:sz w:val="16"/>
                <w:szCs w:val="16"/>
                <w:lang w:val="en-GB" w:eastAsia="en-GB"/>
              </w:rPr>
            </w:pPr>
            <w:r>
              <w:rPr>
                <w:rFonts w:ascii="Helvetica" w:hAnsi="Helvetica" w:cs="Helvetica"/>
                <w:sz w:val="16"/>
                <w:szCs w:val="16"/>
                <w:lang w:val="en-GB" w:eastAsia="en-GB"/>
              </w:rPr>
              <w:t>Note</w:t>
            </w:r>
          </w:p>
        </w:tc>
        <w:tc>
          <w:tcPr>
            <w:tcW w:w="1420" w:type="dxa"/>
            <w:tcBorders>
              <w:top w:val="nil"/>
              <w:left w:val="nil"/>
              <w:bottom w:val="single" w:sz="4" w:space="0" w:color="auto"/>
              <w:right w:val="nil"/>
            </w:tcBorders>
            <w:shd w:val="clear" w:color="auto" w:fill="FFFFFF"/>
            <w:noWrap/>
            <w:vAlign w:val="bottom"/>
          </w:tcPr>
          <w:p w14:paraId="61408B5B" w14:textId="4913653D" w:rsidR="003B34FD" w:rsidRPr="007C0352" w:rsidRDefault="003B34FD" w:rsidP="003B34FD">
            <w:pPr>
              <w:spacing w:after="0" w:line="240" w:lineRule="auto"/>
              <w:jc w:val="center"/>
              <w:rPr>
                <w:rFonts w:ascii="Helvetica" w:hAnsi="Helvetica" w:cs="Helvetica"/>
                <w:sz w:val="16"/>
                <w:szCs w:val="16"/>
                <w:lang w:val="en-GB" w:eastAsia="en-GB"/>
              </w:rPr>
            </w:pPr>
            <w:r>
              <w:rPr>
                <w:rFonts w:ascii="Helvetica" w:hAnsi="Helvetica" w:cs="Helvetica"/>
                <w:sz w:val="16"/>
                <w:szCs w:val="16"/>
                <w:lang w:val="en-GB" w:eastAsia="en-GB"/>
              </w:rPr>
              <w:t>3</w:t>
            </w:r>
            <w:r w:rsidR="003219AC">
              <w:rPr>
                <w:rFonts w:ascii="Helvetica" w:hAnsi="Helvetica" w:cs="Helvetica"/>
                <w:sz w:val="16"/>
                <w:szCs w:val="16"/>
                <w:lang w:val="en-GB" w:eastAsia="en-GB"/>
              </w:rPr>
              <w:t>0 June</w:t>
            </w:r>
            <w:r>
              <w:rPr>
                <w:rFonts w:ascii="Helvetica" w:hAnsi="Helvetica" w:cs="Helvetica"/>
                <w:sz w:val="16"/>
                <w:szCs w:val="16"/>
                <w:lang w:val="en-GB" w:eastAsia="en-GB"/>
              </w:rPr>
              <w:t xml:space="preserve"> 2020</w:t>
            </w:r>
          </w:p>
        </w:tc>
        <w:tc>
          <w:tcPr>
            <w:tcW w:w="655" w:type="dxa"/>
            <w:tcBorders>
              <w:top w:val="nil"/>
              <w:left w:val="nil"/>
              <w:bottom w:val="nil"/>
              <w:right w:val="nil"/>
            </w:tcBorders>
            <w:shd w:val="clear" w:color="auto" w:fill="FFFFFF"/>
            <w:noWrap/>
            <w:vAlign w:val="bottom"/>
          </w:tcPr>
          <w:p w14:paraId="042F11C8" w14:textId="77777777" w:rsidR="003B34FD" w:rsidRPr="007C0352" w:rsidRDefault="003B34FD" w:rsidP="003B34FD">
            <w:pPr>
              <w:spacing w:after="0" w:line="240" w:lineRule="auto"/>
              <w:jc w:val="center"/>
              <w:rPr>
                <w:rFonts w:ascii="Helvetica" w:hAnsi="Helvetica" w:cs="Helvetica"/>
                <w:sz w:val="16"/>
                <w:szCs w:val="16"/>
                <w:lang w:val="en-GB" w:eastAsia="en-GB"/>
              </w:rPr>
            </w:pPr>
          </w:p>
        </w:tc>
        <w:tc>
          <w:tcPr>
            <w:tcW w:w="1440" w:type="dxa"/>
            <w:tcBorders>
              <w:top w:val="nil"/>
              <w:left w:val="nil"/>
              <w:bottom w:val="single" w:sz="4" w:space="0" w:color="auto"/>
              <w:right w:val="nil"/>
            </w:tcBorders>
            <w:shd w:val="clear" w:color="auto" w:fill="FFFFFF"/>
            <w:vAlign w:val="bottom"/>
          </w:tcPr>
          <w:p w14:paraId="3B02D14A" w14:textId="6BF6D906" w:rsidR="003B34FD" w:rsidRDefault="003B34FD" w:rsidP="003B34FD">
            <w:pPr>
              <w:spacing w:after="0" w:line="240" w:lineRule="auto"/>
              <w:jc w:val="center"/>
              <w:rPr>
                <w:rFonts w:ascii="Helvetica" w:hAnsi="Helvetica" w:cs="Helvetica"/>
                <w:sz w:val="16"/>
                <w:szCs w:val="16"/>
                <w:lang w:val="en-GB" w:eastAsia="en-GB"/>
              </w:rPr>
            </w:pPr>
            <w:r>
              <w:rPr>
                <w:rFonts w:ascii="Helvetica" w:hAnsi="Helvetica" w:cs="Helvetica"/>
                <w:sz w:val="16"/>
                <w:szCs w:val="16"/>
                <w:lang w:val="en-GB" w:eastAsia="en-GB"/>
              </w:rPr>
              <w:t>3</w:t>
            </w:r>
            <w:r w:rsidR="003219AC">
              <w:rPr>
                <w:rFonts w:ascii="Helvetica" w:hAnsi="Helvetica" w:cs="Helvetica"/>
                <w:sz w:val="16"/>
                <w:szCs w:val="16"/>
                <w:lang w:val="en-GB" w:eastAsia="en-GB"/>
              </w:rPr>
              <w:t>0 June</w:t>
            </w:r>
            <w:r>
              <w:rPr>
                <w:rFonts w:ascii="Helvetica" w:hAnsi="Helvetica" w:cs="Helvetica"/>
                <w:sz w:val="16"/>
                <w:szCs w:val="16"/>
                <w:lang w:val="en-GB" w:eastAsia="en-GB"/>
              </w:rPr>
              <w:t xml:space="preserve"> 2019</w:t>
            </w:r>
          </w:p>
        </w:tc>
      </w:tr>
      <w:tr w:rsidR="003B34FD" w:rsidRPr="007C0352" w14:paraId="6CCAE8FE" w14:textId="77777777" w:rsidTr="003B34FD">
        <w:trPr>
          <w:gridAfter w:val="1"/>
          <w:wAfter w:w="1440" w:type="dxa"/>
          <w:trHeight w:val="255"/>
        </w:trPr>
        <w:tc>
          <w:tcPr>
            <w:tcW w:w="3075" w:type="dxa"/>
            <w:tcBorders>
              <w:top w:val="nil"/>
              <w:left w:val="nil"/>
              <w:bottom w:val="nil"/>
              <w:right w:val="nil"/>
            </w:tcBorders>
            <w:shd w:val="clear" w:color="auto" w:fill="FFFFFF"/>
            <w:noWrap/>
            <w:vAlign w:val="bottom"/>
          </w:tcPr>
          <w:p w14:paraId="4981524D" w14:textId="77777777" w:rsidR="003B34FD" w:rsidRPr="007C0352" w:rsidRDefault="003B34FD" w:rsidP="003B34FD">
            <w:pPr>
              <w:spacing w:after="0" w:line="240" w:lineRule="auto"/>
              <w:rPr>
                <w:rFonts w:ascii="Helvetica" w:hAnsi="Helvetica" w:cs="Helvetica"/>
                <w:sz w:val="12"/>
                <w:szCs w:val="12"/>
                <w:lang w:val="en-GB" w:eastAsia="en-GB"/>
              </w:rPr>
            </w:pPr>
            <w:r w:rsidRPr="007C0352">
              <w:rPr>
                <w:rFonts w:ascii="Helvetica" w:hAnsi="Helvetica" w:cs="Helvetica"/>
                <w:sz w:val="12"/>
                <w:szCs w:val="12"/>
                <w:lang w:val="en-GB" w:eastAsia="en-GB"/>
              </w:rPr>
              <w:t xml:space="preserve"> </w:t>
            </w:r>
          </w:p>
        </w:tc>
        <w:tc>
          <w:tcPr>
            <w:tcW w:w="985" w:type="dxa"/>
            <w:tcBorders>
              <w:top w:val="nil"/>
              <w:left w:val="nil"/>
              <w:bottom w:val="nil"/>
              <w:right w:val="nil"/>
            </w:tcBorders>
            <w:shd w:val="clear" w:color="auto" w:fill="FFFFFF"/>
            <w:noWrap/>
            <w:vAlign w:val="bottom"/>
          </w:tcPr>
          <w:p w14:paraId="013F2739" w14:textId="77777777" w:rsidR="003B34FD" w:rsidRPr="007C0352" w:rsidRDefault="003B34FD" w:rsidP="003B34FD">
            <w:pPr>
              <w:spacing w:after="0" w:line="240" w:lineRule="auto"/>
              <w:jc w:val="center"/>
              <w:rPr>
                <w:rFonts w:ascii="Helvetica" w:hAnsi="Helvetica" w:cs="Helvetica"/>
                <w:sz w:val="12"/>
                <w:szCs w:val="12"/>
                <w:lang w:val="en-GB" w:eastAsia="en-GB"/>
              </w:rPr>
            </w:pPr>
          </w:p>
        </w:tc>
        <w:tc>
          <w:tcPr>
            <w:tcW w:w="1420" w:type="dxa"/>
            <w:tcBorders>
              <w:top w:val="nil"/>
              <w:left w:val="nil"/>
              <w:bottom w:val="nil"/>
              <w:right w:val="nil"/>
            </w:tcBorders>
            <w:shd w:val="clear" w:color="auto" w:fill="FFFFFF"/>
            <w:noWrap/>
            <w:vAlign w:val="bottom"/>
          </w:tcPr>
          <w:p w14:paraId="6ED0619D" w14:textId="77777777" w:rsidR="003B34FD" w:rsidRPr="007C0352" w:rsidRDefault="003B34FD" w:rsidP="003B34FD">
            <w:pPr>
              <w:spacing w:after="0" w:line="240" w:lineRule="auto"/>
              <w:jc w:val="right"/>
              <w:rPr>
                <w:rFonts w:ascii="Helvetica" w:hAnsi="Helvetica" w:cs="Helvetica"/>
                <w:sz w:val="16"/>
                <w:szCs w:val="16"/>
                <w:lang w:val="en-GB" w:eastAsia="en-GB"/>
              </w:rPr>
            </w:pPr>
          </w:p>
        </w:tc>
        <w:tc>
          <w:tcPr>
            <w:tcW w:w="655" w:type="dxa"/>
            <w:tcBorders>
              <w:top w:val="nil"/>
              <w:left w:val="nil"/>
              <w:bottom w:val="nil"/>
              <w:right w:val="nil"/>
            </w:tcBorders>
            <w:shd w:val="clear" w:color="auto" w:fill="FFFFFF"/>
            <w:noWrap/>
            <w:vAlign w:val="bottom"/>
          </w:tcPr>
          <w:p w14:paraId="4B3DAECF"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w:t>
            </w:r>
          </w:p>
        </w:tc>
        <w:tc>
          <w:tcPr>
            <w:tcW w:w="1440" w:type="dxa"/>
            <w:tcBorders>
              <w:top w:val="single" w:sz="4" w:space="0" w:color="auto"/>
              <w:left w:val="nil"/>
              <w:bottom w:val="nil"/>
              <w:right w:val="nil"/>
            </w:tcBorders>
            <w:shd w:val="clear" w:color="auto" w:fill="FFFFFF"/>
            <w:vAlign w:val="bottom"/>
          </w:tcPr>
          <w:p w14:paraId="55D61838" w14:textId="77777777" w:rsidR="003B34FD" w:rsidRPr="007C0352" w:rsidRDefault="003B34FD" w:rsidP="003B34FD">
            <w:pPr>
              <w:spacing w:after="0" w:line="240" w:lineRule="auto"/>
              <w:jc w:val="right"/>
              <w:rPr>
                <w:rFonts w:ascii="Helvetica" w:hAnsi="Helvetica" w:cs="Helvetica"/>
                <w:sz w:val="16"/>
                <w:szCs w:val="16"/>
                <w:lang w:val="en-GB" w:eastAsia="en-GB"/>
              </w:rPr>
            </w:pPr>
          </w:p>
        </w:tc>
      </w:tr>
      <w:tr w:rsidR="003B34FD" w:rsidRPr="0045341C" w14:paraId="5FD1480A" w14:textId="77777777" w:rsidTr="003B34FD">
        <w:trPr>
          <w:gridAfter w:val="1"/>
          <w:wAfter w:w="1440" w:type="dxa"/>
          <w:trHeight w:val="255"/>
        </w:trPr>
        <w:tc>
          <w:tcPr>
            <w:tcW w:w="3075" w:type="dxa"/>
            <w:tcBorders>
              <w:top w:val="nil"/>
              <w:left w:val="nil"/>
              <w:bottom w:val="nil"/>
              <w:right w:val="nil"/>
            </w:tcBorders>
            <w:shd w:val="clear" w:color="auto" w:fill="FFFFFF"/>
            <w:noWrap/>
            <w:vAlign w:val="bottom"/>
          </w:tcPr>
          <w:p w14:paraId="123AEFF8" w14:textId="77777777" w:rsidR="003B34FD" w:rsidRPr="007C0352" w:rsidRDefault="003B34FD" w:rsidP="003B34FD">
            <w:pPr>
              <w:spacing w:after="0" w:line="240" w:lineRule="auto"/>
              <w:rPr>
                <w:rFonts w:ascii="Helvetica" w:hAnsi="Helvetica" w:cs="Helvetica"/>
                <w:b/>
                <w:sz w:val="16"/>
                <w:szCs w:val="16"/>
                <w:lang w:val="en-GB" w:eastAsia="en-GB"/>
              </w:rPr>
            </w:pPr>
            <w:r w:rsidRPr="007C0352">
              <w:rPr>
                <w:rFonts w:ascii="Helvetica" w:hAnsi="Helvetica" w:cs="Helvetica"/>
                <w:b/>
                <w:sz w:val="16"/>
                <w:szCs w:val="16"/>
                <w:lang w:val="en-GB" w:eastAsia="en-GB"/>
              </w:rPr>
              <w:t>Current Assets</w:t>
            </w:r>
          </w:p>
        </w:tc>
        <w:tc>
          <w:tcPr>
            <w:tcW w:w="985" w:type="dxa"/>
            <w:tcBorders>
              <w:top w:val="nil"/>
              <w:left w:val="nil"/>
              <w:bottom w:val="nil"/>
              <w:right w:val="nil"/>
            </w:tcBorders>
            <w:shd w:val="clear" w:color="auto" w:fill="FFFFFF"/>
            <w:noWrap/>
            <w:vAlign w:val="bottom"/>
          </w:tcPr>
          <w:p w14:paraId="7A14A8B3"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w:t>
            </w:r>
          </w:p>
        </w:tc>
        <w:tc>
          <w:tcPr>
            <w:tcW w:w="1420" w:type="dxa"/>
            <w:tcBorders>
              <w:top w:val="nil"/>
              <w:left w:val="nil"/>
              <w:bottom w:val="nil"/>
              <w:right w:val="nil"/>
            </w:tcBorders>
            <w:shd w:val="clear" w:color="auto" w:fill="FFFFFF"/>
            <w:noWrap/>
            <w:vAlign w:val="bottom"/>
          </w:tcPr>
          <w:p w14:paraId="0598D04B"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xml:space="preserve">    </w:t>
            </w:r>
          </w:p>
        </w:tc>
        <w:tc>
          <w:tcPr>
            <w:tcW w:w="655" w:type="dxa"/>
            <w:tcBorders>
              <w:top w:val="nil"/>
              <w:left w:val="nil"/>
              <w:bottom w:val="nil"/>
              <w:right w:val="nil"/>
            </w:tcBorders>
            <w:shd w:val="clear" w:color="auto" w:fill="FFFFFF"/>
            <w:noWrap/>
            <w:vAlign w:val="bottom"/>
          </w:tcPr>
          <w:p w14:paraId="527B8B10"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w:t>
            </w:r>
          </w:p>
        </w:tc>
        <w:tc>
          <w:tcPr>
            <w:tcW w:w="1440" w:type="dxa"/>
            <w:tcBorders>
              <w:top w:val="nil"/>
              <w:left w:val="nil"/>
              <w:bottom w:val="nil"/>
              <w:right w:val="nil"/>
            </w:tcBorders>
            <w:shd w:val="clear" w:color="auto" w:fill="FFFFFF"/>
            <w:vAlign w:val="bottom"/>
          </w:tcPr>
          <w:p w14:paraId="76D2EF1B" w14:textId="4AC0EEA5" w:rsidR="003B34FD" w:rsidRPr="0045341C"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xml:space="preserve">    </w:t>
            </w:r>
          </w:p>
        </w:tc>
      </w:tr>
      <w:tr w:rsidR="003B34FD" w:rsidRPr="0045341C" w14:paraId="4F040113" w14:textId="77777777" w:rsidTr="003B34FD">
        <w:trPr>
          <w:gridAfter w:val="1"/>
          <w:wAfter w:w="1440" w:type="dxa"/>
          <w:trHeight w:val="255"/>
        </w:trPr>
        <w:tc>
          <w:tcPr>
            <w:tcW w:w="3075" w:type="dxa"/>
            <w:tcBorders>
              <w:top w:val="nil"/>
              <w:left w:val="nil"/>
              <w:bottom w:val="nil"/>
              <w:right w:val="nil"/>
            </w:tcBorders>
            <w:shd w:val="clear" w:color="auto" w:fill="FFFFFF"/>
            <w:noWrap/>
            <w:vAlign w:val="bottom"/>
          </w:tcPr>
          <w:p w14:paraId="7AC58331"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xml:space="preserve">      Cash and Cash Equivalents</w:t>
            </w:r>
          </w:p>
        </w:tc>
        <w:tc>
          <w:tcPr>
            <w:tcW w:w="985" w:type="dxa"/>
            <w:tcBorders>
              <w:top w:val="nil"/>
              <w:left w:val="nil"/>
              <w:bottom w:val="nil"/>
              <w:right w:val="nil"/>
            </w:tcBorders>
            <w:shd w:val="clear" w:color="auto" w:fill="FFFFFF"/>
            <w:noWrap/>
            <w:vAlign w:val="bottom"/>
          </w:tcPr>
          <w:p w14:paraId="0646EDA9" w14:textId="77777777" w:rsidR="003B34FD" w:rsidRPr="007C0352" w:rsidRDefault="003B34FD" w:rsidP="003B34FD">
            <w:pPr>
              <w:spacing w:after="0" w:line="240" w:lineRule="auto"/>
              <w:jc w:val="center"/>
              <w:rPr>
                <w:rFonts w:ascii="Helvetica" w:hAnsi="Helvetica" w:cs="Helvetica"/>
                <w:sz w:val="16"/>
                <w:szCs w:val="16"/>
                <w:lang w:val="en-GB" w:eastAsia="en-GB"/>
              </w:rPr>
            </w:pPr>
            <w:r w:rsidRPr="007C0352">
              <w:rPr>
                <w:rFonts w:ascii="Helvetica" w:hAnsi="Helvetica" w:cs="Helvetica"/>
                <w:sz w:val="16"/>
                <w:szCs w:val="16"/>
                <w:lang w:val="en-GB" w:eastAsia="en-GB"/>
              </w:rPr>
              <w:t>1</w:t>
            </w:r>
          </w:p>
        </w:tc>
        <w:tc>
          <w:tcPr>
            <w:tcW w:w="1420" w:type="dxa"/>
            <w:tcBorders>
              <w:top w:val="nil"/>
              <w:left w:val="nil"/>
              <w:bottom w:val="nil"/>
              <w:right w:val="nil"/>
            </w:tcBorders>
            <w:shd w:val="clear" w:color="auto" w:fill="FFFFFF"/>
            <w:noWrap/>
            <w:vAlign w:val="bottom"/>
          </w:tcPr>
          <w:p w14:paraId="6A180D70" w14:textId="7F928BDB" w:rsidR="003B34FD" w:rsidRPr="007C0352" w:rsidRDefault="004F1E21" w:rsidP="003B34F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9</w:t>
            </w:r>
            <w:r w:rsidR="003B34FD">
              <w:rPr>
                <w:rFonts w:ascii="Helvetica" w:hAnsi="Helvetica" w:cs="Helvetica"/>
                <w:sz w:val="16"/>
                <w:szCs w:val="16"/>
                <w:lang w:val="en-GB" w:eastAsia="en-GB"/>
              </w:rPr>
              <w:t>2,</w:t>
            </w:r>
            <w:r>
              <w:rPr>
                <w:rFonts w:ascii="Helvetica" w:hAnsi="Helvetica" w:cs="Helvetica"/>
                <w:sz w:val="16"/>
                <w:szCs w:val="16"/>
                <w:lang w:val="en-GB" w:eastAsia="en-GB"/>
              </w:rPr>
              <w:t>475</w:t>
            </w:r>
          </w:p>
        </w:tc>
        <w:tc>
          <w:tcPr>
            <w:tcW w:w="655" w:type="dxa"/>
            <w:tcBorders>
              <w:top w:val="nil"/>
              <w:left w:val="nil"/>
              <w:bottom w:val="nil"/>
              <w:right w:val="nil"/>
            </w:tcBorders>
            <w:shd w:val="clear" w:color="auto" w:fill="FFFFFF"/>
            <w:noWrap/>
            <w:vAlign w:val="bottom"/>
          </w:tcPr>
          <w:p w14:paraId="37C85F80"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w:t>
            </w:r>
          </w:p>
        </w:tc>
        <w:tc>
          <w:tcPr>
            <w:tcW w:w="1440" w:type="dxa"/>
            <w:tcBorders>
              <w:top w:val="nil"/>
              <w:left w:val="nil"/>
              <w:bottom w:val="nil"/>
              <w:right w:val="nil"/>
            </w:tcBorders>
            <w:shd w:val="clear" w:color="auto" w:fill="FFFFFF"/>
            <w:vAlign w:val="bottom"/>
          </w:tcPr>
          <w:p w14:paraId="4B2EF4D7" w14:textId="7280AB53" w:rsidR="003B34FD" w:rsidRDefault="003B34FD" w:rsidP="003B34F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1</w:t>
            </w:r>
            <w:r w:rsidR="00A014DC">
              <w:rPr>
                <w:rFonts w:ascii="Helvetica" w:hAnsi="Helvetica" w:cs="Helvetica"/>
                <w:sz w:val="16"/>
                <w:szCs w:val="16"/>
                <w:lang w:val="en-GB" w:eastAsia="en-GB"/>
              </w:rPr>
              <w:t>16</w:t>
            </w:r>
            <w:r>
              <w:rPr>
                <w:rFonts w:ascii="Helvetica" w:hAnsi="Helvetica" w:cs="Helvetica"/>
                <w:sz w:val="16"/>
                <w:szCs w:val="16"/>
                <w:lang w:val="en-GB" w:eastAsia="en-GB"/>
              </w:rPr>
              <w:t>,</w:t>
            </w:r>
            <w:r w:rsidR="00A014DC">
              <w:rPr>
                <w:rFonts w:ascii="Helvetica" w:hAnsi="Helvetica" w:cs="Helvetica"/>
                <w:sz w:val="16"/>
                <w:szCs w:val="16"/>
                <w:lang w:val="en-GB" w:eastAsia="en-GB"/>
              </w:rPr>
              <w:t>23</w:t>
            </w:r>
            <w:r>
              <w:rPr>
                <w:rFonts w:ascii="Helvetica" w:hAnsi="Helvetica" w:cs="Helvetica"/>
                <w:sz w:val="16"/>
                <w:szCs w:val="16"/>
                <w:lang w:val="en-GB" w:eastAsia="en-GB"/>
              </w:rPr>
              <w:t>4</w:t>
            </w:r>
          </w:p>
        </w:tc>
      </w:tr>
      <w:tr w:rsidR="003B34FD" w:rsidRPr="0045341C" w14:paraId="4670CF9D" w14:textId="77777777" w:rsidTr="003B34FD">
        <w:trPr>
          <w:gridAfter w:val="1"/>
          <w:wAfter w:w="1440" w:type="dxa"/>
          <w:trHeight w:val="255"/>
        </w:trPr>
        <w:tc>
          <w:tcPr>
            <w:tcW w:w="3075" w:type="dxa"/>
            <w:tcBorders>
              <w:top w:val="nil"/>
              <w:left w:val="nil"/>
              <w:bottom w:val="nil"/>
              <w:right w:val="nil"/>
            </w:tcBorders>
            <w:shd w:val="clear" w:color="auto" w:fill="FFFFFF"/>
            <w:noWrap/>
            <w:vAlign w:val="bottom"/>
          </w:tcPr>
          <w:p w14:paraId="67AA17FB"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xml:space="preserve">      Prepaid Expenses</w:t>
            </w:r>
          </w:p>
        </w:tc>
        <w:tc>
          <w:tcPr>
            <w:tcW w:w="985" w:type="dxa"/>
            <w:tcBorders>
              <w:top w:val="nil"/>
              <w:left w:val="nil"/>
              <w:bottom w:val="nil"/>
              <w:right w:val="nil"/>
            </w:tcBorders>
            <w:shd w:val="clear" w:color="auto" w:fill="FFFFFF"/>
            <w:noWrap/>
            <w:vAlign w:val="bottom"/>
          </w:tcPr>
          <w:p w14:paraId="0366EF79" w14:textId="77777777" w:rsidR="003B34FD" w:rsidRPr="007C0352" w:rsidRDefault="003B34FD" w:rsidP="003B34FD">
            <w:pPr>
              <w:spacing w:after="0" w:line="240" w:lineRule="auto"/>
              <w:jc w:val="center"/>
              <w:rPr>
                <w:rFonts w:ascii="Helvetica" w:hAnsi="Helvetica" w:cs="Helvetica"/>
                <w:sz w:val="16"/>
                <w:szCs w:val="16"/>
                <w:lang w:val="en-GB" w:eastAsia="en-GB"/>
              </w:rPr>
            </w:pPr>
            <w:r w:rsidRPr="007C0352">
              <w:rPr>
                <w:rFonts w:ascii="Helvetica" w:hAnsi="Helvetica" w:cs="Helvetica"/>
                <w:sz w:val="16"/>
                <w:szCs w:val="16"/>
                <w:lang w:val="en-GB" w:eastAsia="en-GB"/>
              </w:rPr>
              <w:t>2</w:t>
            </w:r>
          </w:p>
        </w:tc>
        <w:tc>
          <w:tcPr>
            <w:tcW w:w="1420" w:type="dxa"/>
            <w:tcBorders>
              <w:top w:val="nil"/>
              <w:left w:val="nil"/>
              <w:bottom w:val="nil"/>
              <w:right w:val="nil"/>
            </w:tcBorders>
            <w:shd w:val="clear" w:color="auto" w:fill="FFFFFF"/>
            <w:noWrap/>
            <w:vAlign w:val="bottom"/>
          </w:tcPr>
          <w:p w14:paraId="1EFDAF07" w14:textId="07BFFCD2" w:rsidR="003B34FD" w:rsidRPr="007C0352" w:rsidRDefault="004F1E21" w:rsidP="003B34F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8</w:t>
            </w:r>
            <w:r w:rsidR="003B34FD">
              <w:rPr>
                <w:rFonts w:ascii="Helvetica" w:hAnsi="Helvetica" w:cs="Helvetica"/>
                <w:sz w:val="16"/>
                <w:szCs w:val="16"/>
                <w:lang w:val="en-GB" w:eastAsia="en-GB"/>
              </w:rPr>
              <w:t>7</w:t>
            </w:r>
            <w:r>
              <w:rPr>
                <w:rFonts w:ascii="Helvetica" w:hAnsi="Helvetica" w:cs="Helvetica"/>
                <w:sz w:val="16"/>
                <w:szCs w:val="16"/>
                <w:lang w:val="en-GB" w:eastAsia="en-GB"/>
              </w:rPr>
              <w:t>0</w:t>
            </w:r>
          </w:p>
        </w:tc>
        <w:tc>
          <w:tcPr>
            <w:tcW w:w="655" w:type="dxa"/>
            <w:tcBorders>
              <w:top w:val="nil"/>
              <w:left w:val="nil"/>
              <w:bottom w:val="nil"/>
              <w:right w:val="nil"/>
            </w:tcBorders>
            <w:shd w:val="clear" w:color="auto" w:fill="FFFFFF"/>
            <w:noWrap/>
            <w:vAlign w:val="bottom"/>
          </w:tcPr>
          <w:p w14:paraId="0530709F"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w:t>
            </w:r>
          </w:p>
        </w:tc>
        <w:tc>
          <w:tcPr>
            <w:tcW w:w="1440" w:type="dxa"/>
            <w:tcBorders>
              <w:top w:val="nil"/>
              <w:left w:val="nil"/>
              <w:bottom w:val="nil"/>
              <w:right w:val="nil"/>
            </w:tcBorders>
            <w:shd w:val="clear" w:color="auto" w:fill="FFFFFF"/>
            <w:vAlign w:val="bottom"/>
          </w:tcPr>
          <w:p w14:paraId="6C4551FC" w14:textId="7D9488B6" w:rsidR="003B34FD" w:rsidRDefault="00A014DC" w:rsidP="003B34F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1</w:t>
            </w:r>
            <w:r w:rsidR="003B34FD">
              <w:rPr>
                <w:rFonts w:ascii="Helvetica" w:hAnsi="Helvetica" w:cs="Helvetica"/>
                <w:sz w:val="16"/>
                <w:szCs w:val="16"/>
                <w:lang w:val="en-GB" w:eastAsia="en-GB"/>
              </w:rPr>
              <w:t>,</w:t>
            </w:r>
            <w:r>
              <w:rPr>
                <w:rFonts w:ascii="Helvetica" w:hAnsi="Helvetica" w:cs="Helvetica"/>
                <w:sz w:val="16"/>
                <w:szCs w:val="16"/>
                <w:lang w:val="en-GB" w:eastAsia="en-GB"/>
              </w:rPr>
              <w:t>018</w:t>
            </w:r>
          </w:p>
        </w:tc>
      </w:tr>
      <w:tr w:rsidR="003B34FD" w:rsidRPr="0045341C" w14:paraId="12ACBD35" w14:textId="77777777" w:rsidTr="003B34FD">
        <w:trPr>
          <w:gridAfter w:val="1"/>
          <w:wAfter w:w="1440" w:type="dxa"/>
          <w:trHeight w:val="255"/>
        </w:trPr>
        <w:tc>
          <w:tcPr>
            <w:tcW w:w="3075" w:type="dxa"/>
            <w:tcBorders>
              <w:top w:val="nil"/>
              <w:left w:val="nil"/>
              <w:bottom w:val="nil"/>
              <w:right w:val="nil"/>
            </w:tcBorders>
            <w:shd w:val="clear" w:color="auto" w:fill="FFFFFF"/>
            <w:noWrap/>
            <w:vAlign w:val="bottom"/>
          </w:tcPr>
          <w:p w14:paraId="61B6B6C4" w14:textId="7EDA617A"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xml:space="preserve">      </w:t>
            </w:r>
            <w:r>
              <w:rPr>
                <w:rFonts w:ascii="Helvetica" w:hAnsi="Helvetica" w:cs="Helvetica"/>
                <w:sz w:val="16"/>
                <w:szCs w:val="16"/>
                <w:lang w:val="en-GB" w:eastAsia="en-GB"/>
              </w:rPr>
              <w:t>Accounts Receivable</w:t>
            </w:r>
          </w:p>
        </w:tc>
        <w:tc>
          <w:tcPr>
            <w:tcW w:w="985" w:type="dxa"/>
            <w:tcBorders>
              <w:top w:val="nil"/>
              <w:left w:val="nil"/>
              <w:bottom w:val="nil"/>
              <w:right w:val="nil"/>
            </w:tcBorders>
            <w:shd w:val="clear" w:color="auto" w:fill="FFFFFF"/>
            <w:noWrap/>
            <w:vAlign w:val="bottom"/>
          </w:tcPr>
          <w:p w14:paraId="398E790F" w14:textId="2853CDED" w:rsidR="003B34FD" w:rsidRDefault="003B34FD" w:rsidP="003B34FD">
            <w:pPr>
              <w:spacing w:after="0" w:line="240" w:lineRule="auto"/>
              <w:jc w:val="center"/>
              <w:rPr>
                <w:rFonts w:ascii="Helvetica" w:hAnsi="Helvetica" w:cs="Helvetica"/>
                <w:sz w:val="16"/>
                <w:szCs w:val="16"/>
                <w:lang w:val="en-GB" w:eastAsia="en-GB"/>
              </w:rPr>
            </w:pPr>
            <w:r>
              <w:rPr>
                <w:rFonts w:ascii="Helvetica" w:hAnsi="Helvetica" w:cs="Helvetica"/>
                <w:sz w:val="16"/>
                <w:szCs w:val="16"/>
                <w:lang w:val="en-GB" w:eastAsia="en-GB"/>
              </w:rPr>
              <w:t>3</w:t>
            </w:r>
          </w:p>
        </w:tc>
        <w:tc>
          <w:tcPr>
            <w:tcW w:w="1420" w:type="dxa"/>
            <w:tcBorders>
              <w:top w:val="nil"/>
              <w:left w:val="nil"/>
              <w:bottom w:val="nil"/>
              <w:right w:val="nil"/>
            </w:tcBorders>
            <w:shd w:val="clear" w:color="auto" w:fill="FFFFFF"/>
            <w:noWrap/>
            <w:vAlign w:val="bottom"/>
          </w:tcPr>
          <w:p w14:paraId="29C717F5" w14:textId="354995AB" w:rsidR="003B34FD" w:rsidRPr="00662B11" w:rsidRDefault="004F1E21" w:rsidP="003B34FD">
            <w:pPr>
              <w:spacing w:after="0" w:line="240" w:lineRule="auto"/>
              <w:jc w:val="right"/>
              <w:rPr>
                <w:rFonts w:ascii="Helvetica" w:hAnsi="Helvetica" w:cs="Helvetica"/>
                <w:sz w:val="16"/>
                <w:szCs w:val="16"/>
                <w:highlight w:val="yellow"/>
                <w:lang w:val="en-GB" w:eastAsia="en-GB"/>
              </w:rPr>
            </w:pPr>
            <w:r>
              <w:rPr>
                <w:rFonts w:ascii="Helvetica" w:hAnsi="Helvetica" w:cs="Helvetica"/>
                <w:sz w:val="16"/>
                <w:szCs w:val="16"/>
                <w:lang w:val="en-GB" w:eastAsia="en-GB"/>
              </w:rPr>
              <w:t>69</w:t>
            </w:r>
          </w:p>
        </w:tc>
        <w:tc>
          <w:tcPr>
            <w:tcW w:w="655" w:type="dxa"/>
            <w:tcBorders>
              <w:top w:val="nil"/>
              <w:left w:val="nil"/>
              <w:bottom w:val="nil"/>
              <w:right w:val="nil"/>
            </w:tcBorders>
            <w:shd w:val="clear" w:color="auto" w:fill="FFFFFF"/>
            <w:noWrap/>
            <w:vAlign w:val="bottom"/>
          </w:tcPr>
          <w:p w14:paraId="55EECDDF" w14:textId="77777777" w:rsidR="003B34FD" w:rsidRPr="007C0352" w:rsidRDefault="003B34FD" w:rsidP="003B34FD">
            <w:pPr>
              <w:spacing w:after="0" w:line="240" w:lineRule="auto"/>
              <w:rPr>
                <w:rFonts w:ascii="Helvetica" w:hAnsi="Helvetica" w:cs="Helvetica"/>
                <w:sz w:val="16"/>
                <w:szCs w:val="16"/>
                <w:lang w:val="en-GB" w:eastAsia="en-GB"/>
              </w:rPr>
            </w:pPr>
          </w:p>
        </w:tc>
        <w:tc>
          <w:tcPr>
            <w:tcW w:w="1440" w:type="dxa"/>
            <w:tcBorders>
              <w:top w:val="nil"/>
              <w:left w:val="nil"/>
              <w:bottom w:val="nil"/>
              <w:right w:val="nil"/>
            </w:tcBorders>
            <w:shd w:val="clear" w:color="auto" w:fill="FFFFFF"/>
            <w:vAlign w:val="bottom"/>
          </w:tcPr>
          <w:p w14:paraId="216782B6" w14:textId="204E2CBE" w:rsidR="003B34FD" w:rsidRDefault="00A014DC" w:rsidP="003B34F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2</w:t>
            </w:r>
            <w:r w:rsidR="003B34FD" w:rsidRPr="006B5AD7">
              <w:rPr>
                <w:rFonts w:ascii="Helvetica" w:hAnsi="Helvetica" w:cs="Helvetica"/>
                <w:sz w:val="16"/>
                <w:szCs w:val="16"/>
                <w:lang w:val="en-GB" w:eastAsia="en-GB"/>
              </w:rPr>
              <w:t>,</w:t>
            </w:r>
            <w:r>
              <w:rPr>
                <w:rFonts w:ascii="Helvetica" w:hAnsi="Helvetica" w:cs="Helvetica"/>
                <w:sz w:val="16"/>
                <w:szCs w:val="16"/>
                <w:lang w:val="en-GB" w:eastAsia="en-GB"/>
              </w:rPr>
              <w:t>881</w:t>
            </w:r>
          </w:p>
        </w:tc>
      </w:tr>
      <w:tr w:rsidR="003B34FD" w:rsidRPr="0045341C" w14:paraId="7ADFBF7E" w14:textId="77777777" w:rsidTr="003B34FD">
        <w:trPr>
          <w:gridAfter w:val="1"/>
          <w:wAfter w:w="1440" w:type="dxa"/>
          <w:trHeight w:val="255"/>
        </w:trPr>
        <w:tc>
          <w:tcPr>
            <w:tcW w:w="3075" w:type="dxa"/>
            <w:tcBorders>
              <w:top w:val="nil"/>
              <w:left w:val="nil"/>
              <w:bottom w:val="nil"/>
              <w:right w:val="nil"/>
            </w:tcBorders>
            <w:shd w:val="clear" w:color="auto" w:fill="FFFFFF"/>
            <w:noWrap/>
            <w:vAlign w:val="bottom"/>
          </w:tcPr>
          <w:p w14:paraId="3B61E483"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xml:space="preserve">      Other Current Assets</w:t>
            </w:r>
          </w:p>
        </w:tc>
        <w:tc>
          <w:tcPr>
            <w:tcW w:w="985" w:type="dxa"/>
            <w:tcBorders>
              <w:top w:val="nil"/>
              <w:left w:val="nil"/>
              <w:bottom w:val="nil"/>
              <w:right w:val="nil"/>
            </w:tcBorders>
            <w:shd w:val="clear" w:color="auto" w:fill="FFFFFF"/>
            <w:noWrap/>
            <w:vAlign w:val="bottom"/>
          </w:tcPr>
          <w:p w14:paraId="35885C05" w14:textId="21E9C710" w:rsidR="003B34FD" w:rsidRPr="007C0352" w:rsidRDefault="003B34FD" w:rsidP="003B34FD">
            <w:pPr>
              <w:spacing w:after="0" w:line="240" w:lineRule="auto"/>
              <w:jc w:val="center"/>
              <w:rPr>
                <w:rFonts w:ascii="Helvetica" w:hAnsi="Helvetica" w:cs="Helvetica"/>
                <w:sz w:val="16"/>
                <w:szCs w:val="16"/>
                <w:lang w:val="en-GB" w:eastAsia="en-GB"/>
              </w:rPr>
            </w:pPr>
            <w:r>
              <w:rPr>
                <w:rFonts w:ascii="Helvetica" w:hAnsi="Helvetica" w:cs="Helvetica"/>
                <w:sz w:val="16"/>
                <w:szCs w:val="16"/>
                <w:lang w:val="en-GB" w:eastAsia="en-GB"/>
              </w:rPr>
              <w:t>4</w:t>
            </w:r>
          </w:p>
        </w:tc>
        <w:tc>
          <w:tcPr>
            <w:tcW w:w="1420" w:type="dxa"/>
            <w:tcBorders>
              <w:top w:val="nil"/>
              <w:left w:val="nil"/>
              <w:bottom w:val="nil"/>
              <w:right w:val="nil"/>
            </w:tcBorders>
            <w:shd w:val="clear" w:color="auto" w:fill="FFFFFF"/>
            <w:noWrap/>
            <w:vAlign w:val="bottom"/>
          </w:tcPr>
          <w:p w14:paraId="4B3EEAE8" w14:textId="60B99C5B" w:rsidR="003B34FD" w:rsidRPr="007C0352" w:rsidRDefault="003B34FD" w:rsidP="003B34F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6,32</w:t>
            </w:r>
            <w:r w:rsidR="004F1E21">
              <w:rPr>
                <w:rFonts w:ascii="Helvetica" w:hAnsi="Helvetica" w:cs="Helvetica"/>
                <w:sz w:val="16"/>
                <w:szCs w:val="16"/>
                <w:lang w:val="en-GB" w:eastAsia="en-GB"/>
              </w:rPr>
              <w:t>1</w:t>
            </w:r>
          </w:p>
        </w:tc>
        <w:tc>
          <w:tcPr>
            <w:tcW w:w="655" w:type="dxa"/>
            <w:tcBorders>
              <w:top w:val="nil"/>
              <w:left w:val="nil"/>
              <w:bottom w:val="nil"/>
              <w:right w:val="nil"/>
            </w:tcBorders>
            <w:shd w:val="clear" w:color="auto" w:fill="FFFFFF"/>
            <w:noWrap/>
            <w:vAlign w:val="bottom"/>
          </w:tcPr>
          <w:p w14:paraId="47C69DDF"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w:t>
            </w:r>
          </w:p>
        </w:tc>
        <w:tc>
          <w:tcPr>
            <w:tcW w:w="1440" w:type="dxa"/>
            <w:tcBorders>
              <w:top w:val="nil"/>
              <w:left w:val="nil"/>
              <w:bottom w:val="nil"/>
              <w:right w:val="nil"/>
            </w:tcBorders>
            <w:shd w:val="clear" w:color="auto" w:fill="FFFFFF"/>
            <w:vAlign w:val="bottom"/>
          </w:tcPr>
          <w:p w14:paraId="0EA11492" w14:textId="0FD5E3B1" w:rsidR="003B34FD" w:rsidRDefault="00A014DC" w:rsidP="003B34F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2,968</w:t>
            </w:r>
          </w:p>
        </w:tc>
      </w:tr>
      <w:tr w:rsidR="003B34FD" w:rsidRPr="0045341C" w14:paraId="4A81B0ED" w14:textId="77777777" w:rsidTr="003B34FD">
        <w:trPr>
          <w:gridAfter w:val="1"/>
          <w:wAfter w:w="1440" w:type="dxa"/>
          <w:trHeight w:val="255"/>
        </w:trPr>
        <w:tc>
          <w:tcPr>
            <w:tcW w:w="3075" w:type="dxa"/>
            <w:tcBorders>
              <w:top w:val="nil"/>
              <w:left w:val="nil"/>
              <w:bottom w:val="nil"/>
              <w:right w:val="nil"/>
            </w:tcBorders>
            <w:shd w:val="clear" w:color="auto" w:fill="FFFFFF"/>
            <w:noWrap/>
            <w:vAlign w:val="bottom"/>
          </w:tcPr>
          <w:p w14:paraId="74C22E1F" w14:textId="77777777" w:rsidR="003B34FD" w:rsidRPr="007C0352" w:rsidRDefault="003B34FD" w:rsidP="003B34FD">
            <w:pPr>
              <w:spacing w:after="0" w:line="240" w:lineRule="auto"/>
              <w:rPr>
                <w:rFonts w:ascii="Helvetica" w:hAnsi="Helvetica" w:cs="Helvetica"/>
                <w:b/>
                <w:sz w:val="16"/>
                <w:szCs w:val="16"/>
                <w:lang w:val="en-GB" w:eastAsia="en-GB"/>
              </w:rPr>
            </w:pPr>
            <w:r w:rsidRPr="007C0352">
              <w:rPr>
                <w:rFonts w:ascii="Helvetica" w:hAnsi="Helvetica" w:cs="Helvetica"/>
                <w:sz w:val="16"/>
                <w:szCs w:val="16"/>
                <w:lang w:val="en-GB" w:eastAsia="en-GB"/>
              </w:rPr>
              <w:t xml:space="preserve"> </w:t>
            </w:r>
            <w:r w:rsidRPr="007C0352">
              <w:rPr>
                <w:rFonts w:ascii="Helvetica" w:hAnsi="Helvetica" w:cs="Helvetica"/>
                <w:b/>
                <w:sz w:val="16"/>
                <w:szCs w:val="16"/>
                <w:lang w:val="en-GB" w:eastAsia="en-GB"/>
              </w:rPr>
              <w:t>Total Current Assets</w:t>
            </w:r>
          </w:p>
        </w:tc>
        <w:tc>
          <w:tcPr>
            <w:tcW w:w="985" w:type="dxa"/>
            <w:tcBorders>
              <w:top w:val="nil"/>
              <w:left w:val="nil"/>
              <w:bottom w:val="nil"/>
              <w:right w:val="nil"/>
            </w:tcBorders>
            <w:shd w:val="clear" w:color="auto" w:fill="FFFFFF"/>
            <w:noWrap/>
            <w:vAlign w:val="bottom"/>
          </w:tcPr>
          <w:p w14:paraId="58704416" w14:textId="77777777" w:rsidR="003B34FD" w:rsidRPr="007C0352" w:rsidRDefault="003B34FD" w:rsidP="003B34FD">
            <w:pPr>
              <w:spacing w:after="0" w:line="240" w:lineRule="auto"/>
              <w:jc w:val="center"/>
              <w:rPr>
                <w:rFonts w:ascii="Helvetica" w:hAnsi="Helvetica" w:cs="Helvetica"/>
                <w:sz w:val="16"/>
                <w:szCs w:val="16"/>
                <w:lang w:val="en-GB" w:eastAsia="en-GB"/>
              </w:rPr>
            </w:pPr>
          </w:p>
        </w:tc>
        <w:tc>
          <w:tcPr>
            <w:tcW w:w="1420" w:type="dxa"/>
            <w:tcBorders>
              <w:top w:val="single" w:sz="4" w:space="0" w:color="auto"/>
              <w:left w:val="nil"/>
              <w:bottom w:val="single" w:sz="4" w:space="0" w:color="auto"/>
              <w:right w:val="nil"/>
            </w:tcBorders>
            <w:shd w:val="clear" w:color="auto" w:fill="FFFFFF"/>
            <w:noWrap/>
            <w:vAlign w:val="bottom"/>
          </w:tcPr>
          <w:p w14:paraId="65F0DE53" w14:textId="47B7575D" w:rsidR="003B34FD" w:rsidRPr="007C0352" w:rsidRDefault="004F1E21" w:rsidP="003B34F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99</w:t>
            </w:r>
            <w:r w:rsidR="003B34FD">
              <w:rPr>
                <w:rFonts w:ascii="Helvetica" w:hAnsi="Helvetica" w:cs="Helvetica"/>
                <w:sz w:val="16"/>
                <w:szCs w:val="16"/>
                <w:lang w:val="en-GB" w:eastAsia="en-GB"/>
              </w:rPr>
              <w:t>,</w:t>
            </w:r>
            <w:r>
              <w:rPr>
                <w:rFonts w:ascii="Helvetica" w:hAnsi="Helvetica" w:cs="Helvetica"/>
                <w:sz w:val="16"/>
                <w:szCs w:val="16"/>
                <w:lang w:val="en-GB" w:eastAsia="en-GB"/>
              </w:rPr>
              <w:t>735</w:t>
            </w:r>
          </w:p>
        </w:tc>
        <w:tc>
          <w:tcPr>
            <w:tcW w:w="655" w:type="dxa"/>
            <w:tcBorders>
              <w:top w:val="nil"/>
              <w:left w:val="nil"/>
              <w:bottom w:val="nil"/>
              <w:right w:val="nil"/>
            </w:tcBorders>
            <w:shd w:val="clear" w:color="auto" w:fill="FFFFFF"/>
            <w:noWrap/>
            <w:vAlign w:val="bottom"/>
          </w:tcPr>
          <w:p w14:paraId="648E0A4A"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w:t>
            </w:r>
          </w:p>
        </w:tc>
        <w:tc>
          <w:tcPr>
            <w:tcW w:w="1440" w:type="dxa"/>
            <w:tcBorders>
              <w:top w:val="single" w:sz="4" w:space="0" w:color="auto"/>
              <w:left w:val="nil"/>
              <w:bottom w:val="single" w:sz="4" w:space="0" w:color="auto"/>
              <w:right w:val="nil"/>
            </w:tcBorders>
            <w:shd w:val="clear" w:color="auto" w:fill="FFFFFF"/>
            <w:vAlign w:val="bottom"/>
          </w:tcPr>
          <w:p w14:paraId="6CE7F17E" w14:textId="5A706058" w:rsidR="003B34FD" w:rsidRDefault="003B34FD" w:rsidP="003B34F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1</w:t>
            </w:r>
            <w:r w:rsidR="00A014DC">
              <w:rPr>
                <w:rFonts w:ascii="Helvetica" w:hAnsi="Helvetica" w:cs="Helvetica"/>
                <w:sz w:val="16"/>
                <w:szCs w:val="16"/>
                <w:lang w:val="en-GB" w:eastAsia="en-GB"/>
              </w:rPr>
              <w:t>23</w:t>
            </w:r>
            <w:r>
              <w:rPr>
                <w:rFonts w:ascii="Helvetica" w:hAnsi="Helvetica" w:cs="Helvetica"/>
                <w:sz w:val="16"/>
                <w:szCs w:val="16"/>
                <w:lang w:val="en-GB" w:eastAsia="en-GB"/>
              </w:rPr>
              <w:t>,</w:t>
            </w:r>
            <w:r w:rsidR="00A014DC">
              <w:rPr>
                <w:rFonts w:ascii="Helvetica" w:hAnsi="Helvetica" w:cs="Helvetica"/>
                <w:sz w:val="16"/>
                <w:szCs w:val="16"/>
                <w:lang w:val="en-GB" w:eastAsia="en-GB"/>
              </w:rPr>
              <w:t>10</w:t>
            </w:r>
            <w:r>
              <w:rPr>
                <w:rFonts w:ascii="Helvetica" w:hAnsi="Helvetica" w:cs="Helvetica"/>
                <w:sz w:val="16"/>
                <w:szCs w:val="16"/>
                <w:lang w:val="en-GB" w:eastAsia="en-GB"/>
              </w:rPr>
              <w:t>0</w:t>
            </w:r>
          </w:p>
        </w:tc>
      </w:tr>
      <w:tr w:rsidR="003B34FD" w:rsidRPr="007C0352" w14:paraId="6B71FC61" w14:textId="19286A68" w:rsidTr="003B34FD">
        <w:trPr>
          <w:trHeight w:val="255"/>
        </w:trPr>
        <w:tc>
          <w:tcPr>
            <w:tcW w:w="5480" w:type="dxa"/>
            <w:gridSpan w:val="3"/>
            <w:tcBorders>
              <w:top w:val="nil"/>
              <w:left w:val="nil"/>
              <w:bottom w:val="nil"/>
              <w:right w:val="nil"/>
            </w:tcBorders>
            <w:shd w:val="clear" w:color="auto" w:fill="FFFFFF"/>
            <w:noWrap/>
            <w:vAlign w:val="bottom"/>
          </w:tcPr>
          <w:p w14:paraId="7F8B23CB" w14:textId="77777777" w:rsidR="003B34FD" w:rsidRPr="007C0352" w:rsidRDefault="003B34FD" w:rsidP="003B34FD">
            <w:pPr>
              <w:spacing w:after="0" w:line="240" w:lineRule="auto"/>
              <w:jc w:val="center"/>
              <w:rPr>
                <w:rFonts w:ascii="Helvetica" w:hAnsi="Helvetica" w:cs="Helvetica"/>
                <w:sz w:val="16"/>
                <w:szCs w:val="16"/>
                <w:lang w:val="en-GB" w:eastAsia="en-GB"/>
              </w:rPr>
            </w:pPr>
          </w:p>
        </w:tc>
        <w:tc>
          <w:tcPr>
            <w:tcW w:w="655" w:type="dxa"/>
            <w:tcBorders>
              <w:top w:val="nil"/>
              <w:left w:val="nil"/>
              <w:bottom w:val="nil"/>
              <w:right w:val="nil"/>
            </w:tcBorders>
            <w:shd w:val="clear" w:color="auto" w:fill="FFFFFF"/>
            <w:noWrap/>
            <w:vAlign w:val="bottom"/>
          </w:tcPr>
          <w:p w14:paraId="17E925CC"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w:t>
            </w:r>
          </w:p>
        </w:tc>
        <w:tc>
          <w:tcPr>
            <w:tcW w:w="1440" w:type="dxa"/>
            <w:tcBorders>
              <w:top w:val="nil"/>
              <w:left w:val="nil"/>
              <w:bottom w:val="nil"/>
              <w:right w:val="nil"/>
            </w:tcBorders>
            <w:shd w:val="clear" w:color="auto" w:fill="FFFFFF"/>
            <w:noWrap/>
            <w:vAlign w:val="bottom"/>
          </w:tcPr>
          <w:p w14:paraId="665BD11C"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w:t>
            </w:r>
          </w:p>
        </w:tc>
        <w:tc>
          <w:tcPr>
            <w:tcW w:w="1440" w:type="dxa"/>
            <w:tcBorders>
              <w:top w:val="nil"/>
              <w:left w:val="nil"/>
              <w:bottom w:val="nil"/>
              <w:right w:val="nil"/>
            </w:tcBorders>
            <w:shd w:val="clear" w:color="auto" w:fill="FFFFFF"/>
            <w:vAlign w:val="bottom"/>
          </w:tcPr>
          <w:p w14:paraId="5846C593" w14:textId="77777777" w:rsidR="003B34FD" w:rsidRPr="007C0352" w:rsidRDefault="003B34FD" w:rsidP="003B34FD">
            <w:pPr>
              <w:spacing w:after="0" w:line="240" w:lineRule="auto"/>
              <w:rPr>
                <w:rFonts w:ascii="Helvetica" w:hAnsi="Helvetica" w:cs="Helvetica"/>
                <w:sz w:val="16"/>
                <w:szCs w:val="16"/>
                <w:lang w:val="en-GB" w:eastAsia="en-GB"/>
              </w:rPr>
            </w:pPr>
          </w:p>
        </w:tc>
      </w:tr>
      <w:tr w:rsidR="003B34FD" w:rsidRPr="007C0352" w14:paraId="301F47BB" w14:textId="77777777" w:rsidTr="003B34FD">
        <w:trPr>
          <w:gridAfter w:val="1"/>
          <w:wAfter w:w="1440" w:type="dxa"/>
          <w:trHeight w:val="255"/>
        </w:trPr>
        <w:tc>
          <w:tcPr>
            <w:tcW w:w="3075" w:type="dxa"/>
            <w:tcBorders>
              <w:top w:val="nil"/>
              <w:left w:val="nil"/>
              <w:bottom w:val="nil"/>
              <w:right w:val="nil"/>
            </w:tcBorders>
            <w:shd w:val="clear" w:color="auto" w:fill="FFFFFF"/>
            <w:noWrap/>
            <w:vAlign w:val="bottom"/>
          </w:tcPr>
          <w:p w14:paraId="0EEC13F2" w14:textId="77777777" w:rsidR="003B34FD" w:rsidRPr="007C0352" w:rsidRDefault="003B34FD" w:rsidP="003B34FD">
            <w:pPr>
              <w:spacing w:after="0" w:line="240" w:lineRule="auto"/>
              <w:rPr>
                <w:rFonts w:ascii="Helvetica" w:hAnsi="Helvetica" w:cs="Helvetica"/>
                <w:b/>
                <w:sz w:val="16"/>
                <w:szCs w:val="16"/>
                <w:lang w:val="en-GB" w:eastAsia="en-GB"/>
              </w:rPr>
            </w:pPr>
            <w:r w:rsidRPr="007C0352">
              <w:rPr>
                <w:rFonts w:ascii="Helvetica" w:hAnsi="Helvetica" w:cs="Helvetica"/>
                <w:b/>
                <w:sz w:val="16"/>
                <w:szCs w:val="16"/>
                <w:lang w:val="en-GB" w:eastAsia="en-GB"/>
              </w:rPr>
              <w:t>Fixed Assets</w:t>
            </w:r>
          </w:p>
        </w:tc>
        <w:tc>
          <w:tcPr>
            <w:tcW w:w="985" w:type="dxa"/>
            <w:tcBorders>
              <w:top w:val="nil"/>
              <w:left w:val="nil"/>
              <w:bottom w:val="nil"/>
              <w:right w:val="nil"/>
            </w:tcBorders>
            <w:shd w:val="clear" w:color="auto" w:fill="FFFFFF"/>
            <w:noWrap/>
            <w:vAlign w:val="bottom"/>
          </w:tcPr>
          <w:p w14:paraId="11C5E463" w14:textId="77777777" w:rsidR="003B34FD" w:rsidRPr="007C0352" w:rsidRDefault="003B34FD" w:rsidP="003B34FD">
            <w:pPr>
              <w:spacing w:after="0" w:line="240" w:lineRule="auto"/>
              <w:jc w:val="center"/>
              <w:rPr>
                <w:rFonts w:ascii="Helvetica" w:hAnsi="Helvetica" w:cs="Helvetica"/>
                <w:sz w:val="16"/>
                <w:szCs w:val="16"/>
                <w:lang w:val="en-GB" w:eastAsia="en-GB"/>
              </w:rPr>
            </w:pPr>
          </w:p>
        </w:tc>
        <w:tc>
          <w:tcPr>
            <w:tcW w:w="1420" w:type="dxa"/>
            <w:tcBorders>
              <w:top w:val="nil"/>
              <w:left w:val="nil"/>
              <w:bottom w:val="nil"/>
              <w:right w:val="nil"/>
            </w:tcBorders>
            <w:shd w:val="clear" w:color="auto" w:fill="FFFFFF"/>
            <w:noWrap/>
            <w:vAlign w:val="bottom"/>
          </w:tcPr>
          <w:p w14:paraId="6FD769A7"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xml:space="preserve">    </w:t>
            </w:r>
          </w:p>
        </w:tc>
        <w:tc>
          <w:tcPr>
            <w:tcW w:w="655" w:type="dxa"/>
            <w:tcBorders>
              <w:top w:val="nil"/>
              <w:left w:val="nil"/>
              <w:bottom w:val="nil"/>
              <w:right w:val="nil"/>
            </w:tcBorders>
            <w:shd w:val="clear" w:color="auto" w:fill="FFFFFF"/>
            <w:noWrap/>
            <w:vAlign w:val="bottom"/>
          </w:tcPr>
          <w:p w14:paraId="35FD14A5"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w:t>
            </w:r>
          </w:p>
        </w:tc>
        <w:tc>
          <w:tcPr>
            <w:tcW w:w="1440" w:type="dxa"/>
            <w:tcBorders>
              <w:top w:val="nil"/>
              <w:left w:val="nil"/>
              <w:bottom w:val="nil"/>
              <w:right w:val="nil"/>
            </w:tcBorders>
            <w:shd w:val="clear" w:color="auto" w:fill="FFFFFF"/>
            <w:vAlign w:val="bottom"/>
          </w:tcPr>
          <w:p w14:paraId="2D82CDB3" w14:textId="3CB49D8A"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xml:space="preserve">    </w:t>
            </w:r>
          </w:p>
        </w:tc>
      </w:tr>
      <w:tr w:rsidR="003B34FD" w:rsidRPr="007C0352" w14:paraId="0B5FEB45" w14:textId="77777777" w:rsidTr="003B34FD">
        <w:trPr>
          <w:gridAfter w:val="1"/>
          <w:wAfter w:w="1440" w:type="dxa"/>
          <w:trHeight w:val="255"/>
        </w:trPr>
        <w:tc>
          <w:tcPr>
            <w:tcW w:w="3075" w:type="dxa"/>
            <w:tcBorders>
              <w:top w:val="nil"/>
              <w:left w:val="nil"/>
              <w:bottom w:val="nil"/>
              <w:right w:val="nil"/>
            </w:tcBorders>
            <w:shd w:val="clear" w:color="auto" w:fill="FFFFFF"/>
            <w:noWrap/>
            <w:vAlign w:val="bottom"/>
          </w:tcPr>
          <w:p w14:paraId="3B0F99FD"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xml:space="preserve">      Fixed Assets</w:t>
            </w:r>
          </w:p>
        </w:tc>
        <w:tc>
          <w:tcPr>
            <w:tcW w:w="985" w:type="dxa"/>
            <w:tcBorders>
              <w:top w:val="nil"/>
              <w:left w:val="nil"/>
              <w:bottom w:val="nil"/>
              <w:right w:val="nil"/>
            </w:tcBorders>
            <w:shd w:val="clear" w:color="auto" w:fill="FFFFFF"/>
            <w:noWrap/>
            <w:vAlign w:val="bottom"/>
          </w:tcPr>
          <w:p w14:paraId="60935C92" w14:textId="62FDEBCC" w:rsidR="003B34FD" w:rsidRPr="007C0352" w:rsidRDefault="003B34FD" w:rsidP="003B34FD">
            <w:pPr>
              <w:spacing w:after="0" w:line="240" w:lineRule="auto"/>
              <w:jc w:val="center"/>
              <w:rPr>
                <w:rFonts w:ascii="Helvetica" w:hAnsi="Helvetica" w:cs="Helvetica"/>
                <w:sz w:val="16"/>
                <w:szCs w:val="16"/>
                <w:lang w:val="en-GB" w:eastAsia="en-GB"/>
              </w:rPr>
            </w:pPr>
            <w:r>
              <w:rPr>
                <w:rFonts w:ascii="Helvetica" w:hAnsi="Helvetica" w:cs="Helvetica"/>
                <w:sz w:val="16"/>
                <w:szCs w:val="16"/>
                <w:lang w:val="en-GB" w:eastAsia="en-GB"/>
              </w:rPr>
              <w:t>5</w:t>
            </w:r>
          </w:p>
        </w:tc>
        <w:tc>
          <w:tcPr>
            <w:tcW w:w="1420" w:type="dxa"/>
            <w:tcBorders>
              <w:top w:val="nil"/>
              <w:left w:val="nil"/>
              <w:bottom w:val="nil"/>
              <w:right w:val="nil"/>
            </w:tcBorders>
            <w:shd w:val="clear" w:color="auto" w:fill="FFFFFF"/>
            <w:noWrap/>
            <w:vAlign w:val="bottom"/>
          </w:tcPr>
          <w:p w14:paraId="105328D4" w14:textId="1D28C0E1" w:rsidR="003B34FD" w:rsidRPr="007C0352" w:rsidRDefault="003B34FD" w:rsidP="003B34F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938</w:t>
            </w:r>
          </w:p>
        </w:tc>
        <w:tc>
          <w:tcPr>
            <w:tcW w:w="655" w:type="dxa"/>
            <w:tcBorders>
              <w:top w:val="nil"/>
              <w:left w:val="nil"/>
              <w:bottom w:val="nil"/>
              <w:right w:val="nil"/>
            </w:tcBorders>
            <w:shd w:val="clear" w:color="auto" w:fill="FFFFFF"/>
            <w:noWrap/>
            <w:vAlign w:val="bottom"/>
          </w:tcPr>
          <w:p w14:paraId="6152140C"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w:t>
            </w:r>
          </w:p>
        </w:tc>
        <w:tc>
          <w:tcPr>
            <w:tcW w:w="1440" w:type="dxa"/>
            <w:tcBorders>
              <w:top w:val="nil"/>
              <w:left w:val="nil"/>
              <w:bottom w:val="nil"/>
              <w:right w:val="nil"/>
            </w:tcBorders>
            <w:shd w:val="clear" w:color="auto" w:fill="FFFFFF"/>
            <w:vAlign w:val="bottom"/>
          </w:tcPr>
          <w:p w14:paraId="17ADBB0E" w14:textId="780C93AB" w:rsidR="003B34FD" w:rsidRPr="007C0352" w:rsidRDefault="003B34FD" w:rsidP="003B34F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938</w:t>
            </w:r>
          </w:p>
        </w:tc>
      </w:tr>
      <w:tr w:rsidR="003B34FD" w:rsidRPr="007C0352" w14:paraId="05D216F2" w14:textId="77777777" w:rsidTr="003B34FD">
        <w:trPr>
          <w:gridAfter w:val="1"/>
          <w:wAfter w:w="1440" w:type="dxa"/>
          <w:trHeight w:val="255"/>
        </w:trPr>
        <w:tc>
          <w:tcPr>
            <w:tcW w:w="3075" w:type="dxa"/>
            <w:tcBorders>
              <w:top w:val="nil"/>
              <w:left w:val="nil"/>
              <w:bottom w:val="nil"/>
              <w:right w:val="nil"/>
            </w:tcBorders>
            <w:shd w:val="clear" w:color="auto" w:fill="FFFFFF"/>
            <w:noWrap/>
            <w:vAlign w:val="bottom"/>
          </w:tcPr>
          <w:p w14:paraId="79D172FB"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xml:space="preserve">      Accumulated Depreciation</w:t>
            </w:r>
          </w:p>
        </w:tc>
        <w:tc>
          <w:tcPr>
            <w:tcW w:w="985" w:type="dxa"/>
            <w:tcBorders>
              <w:top w:val="nil"/>
              <w:left w:val="nil"/>
              <w:bottom w:val="nil"/>
              <w:right w:val="nil"/>
            </w:tcBorders>
            <w:shd w:val="clear" w:color="auto" w:fill="FFFFFF"/>
            <w:noWrap/>
            <w:vAlign w:val="bottom"/>
          </w:tcPr>
          <w:p w14:paraId="7334FADF" w14:textId="73871D7C" w:rsidR="003B34FD" w:rsidRPr="007C0352" w:rsidRDefault="003B34FD" w:rsidP="003B34FD">
            <w:pPr>
              <w:spacing w:after="0" w:line="240" w:lineRule="auto"/>
              <w:jc w:val="center"/>
              <w:rPr>
                <w:rFonts w:ascii="Helvetica" w:hAnsi="Helvetica" w:cs="Helvetica"/>
                <w:sz w:val="16"/>
                <w:szCs w:val="16"/>
                <w:lang w:val="en-GB" w:eastAsia="en-GB"/>
              </w:rPr>
            </w:pPr>
            <w:r>
              <w:rPr>
                <w:rFonts w:ascii="Helvetica" w:hAnsi="Helvetica" w:cs="Helvetica"/>
                <w:sz w:val="16"/>
                <w:szCs w:val="16"/>
                <w:lang w:val="en-GB" w:eastAsia="en-GB"/>
              </w:rPr>
              <w:t>5</w:t>
            </w:r>
          </w:p>
        </w:tc>
        <w:tc>
          <w:tcPr>
            <w:tcW w:w="1420" w:type="dxa"/>
            <w:tcBorders>
              <w:top w:val="nil"/>
              <w:left w:val="nil"/>
              <w:bottom w:val="nil"/>
              <w:right w:val="nil"/>
            </w:tcBorders>
            <w:shd w:val="clear" w:color="auto" w:fill="FFFFFF"/>
            <w:noWrap/>
            <w:vAlign w:val="bottom"/>
          </w:tcPr>
          <w:p w14:paraId="5289283C" w14:textId="0C195E91" w:rsidR="003B34FD" w:rsidRPr="007C0352" w:rsidRDefault="004F1E21" w:rsidP="003B34F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756</w:t>
            </w:r>
          </w:p>
        </w:tc>
        <w:tc>
          <w:tcPr>
            <w:tcW w:w="655" w:type="dxa"/>
            <w:tcBorders>
              <w:top w:val="nil"/>
              <w:left w:val="nil"/>
              <w:bottom w:val="nil"/>
              <w:right w:val="nil"/>
            </w:tcBorders>
            <w:shd w:val="clear" w:color="auto" w:fill="FFFFFF"/>
            <w:noWrap/>
            <w:vAlign w:val="bottom"/>
          </w:tcPr>
          <w:p w14:paraId="72D95CF0"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w:t>
            </w:r>
          </w:p>
        </w:tc>
        <w:tc>
          <w:tcPr>
            <w:tcW w:w="1440" w:type="dxa"/>
            <w:tcBorders>
              <w:top w:val="nil"/>
              <w:left w:val="nil"/>
              <w:bottom w:val="nil"/>
              <w:right w:val="nil"/>
            </w:tcBorders>
            <w:shd w:val="clear" w:color="auto" w:fill="FFFFFF"/>
            <w:vAlign w:val="bottom"/>
          </w:tcPr>
          <w:p w14:paraId="010217D5" w14:textId="005BF963" w:rsidR="003B34FD" w:rsidRDefault="00A014DC" w:rsidP="003B34F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469</w:t>
            </w:r>
          </w:p>
        </w:tc>
      </w:tr>
      <w:tr w:rsidR="003B34FD" w:rsidRPr="007C0352" w14:paraId="1735A187" w14:textId="77777777" w:rsidTr="003B34FD">
        <w:trPr>
          <w:gridAfter w:val="1"/>
          <w:wAfter w:w="1440" w:type="dxa"/>
          <w:trHeight w:val="255"/>
        </w:trPr>
        <w:tc>
          <w:tcPr>
            <w:tcW w:w="3075" w:type="dxa"/>
            <w:tcBorders>
              <w:top w:val="nil"/>
              <w:left w:val="nil"/>
              <w:bottom w:val="nil"/>
              <w:right w:val="nil"/>
            </w:tcBorders>
            <w:shd w:val="clear" w:color="auto" w:fill="FFFFFF"/>
            <w:noWrap/>
            <w:vAlign w:val="bottom"/>
          </w:tcPr>
          <w:p w14:paraId="67C6EA39" w14:textId="77777777" w:rsidR="003B34FD" w:rsidRPr="007C0352" w:rsidRDefault="003B34FD" w:rsidP="003B34FD">
            <w:pPr>
              <w:spacing w:after="0" w:line="240" w:lineRule="auto"/>
              <w:rPr>
                <w:rFonts w:ascii="Helvetica" w:hAnsi="Helvetica" w:cs="Helvetica"/>
                <w:b/>
                <w:sz w:val="16"/>
                <w:szCs w:val="16"/>
                <w:lang w:val="en-GB" w:eastAsia="en-GB"/>
              </w:rPr>
            </w:pPr>
            <w:r w:rsidRPr="007C0352">
              <w:rPr>
                <w:rFonts w:ascii="Helvetica" w:hAnsi="Helvetica" w:cs="Helvetica"/>
                <w:b/>
                <w:sz w:val="16"/>
                <w:szCs w:val="16"/>
                <w:lang w:val="en-GB" w:eastAsia="en-GB"/>
              </w:rPr>
              <w:t>Net Fixed Assets</w:t>
            </w:r>
          </w:p>
        </w:tc>
        <w:tc>
          <w:tcPr>
            <w:tcW w:w="985" w:type="dxa"/>
            <w:tcBorders>
              <w:top w:val="nil"/>
              <w:left w:val="nil"/>
              <w:bottom w:val="nil"/>
              <w:right w:val="nil"/>
            </w:tcBorders>
            <w:shd w:val="clear" w:color="auto" w:fill="FFFFFF"/>
            <w:noWrap/>
            <w:vAlign w:val="bottom"/>
          </w:tcPr>
          <w:p w14:paraId="55148245" w14:textId="77777777" w:rsidR="003B34FD" w:rsidRPr="007C0352" w:rsidRDefault="003B34FD" w:rsidP="003B34FD">
            <w:pPr>
              <w:spacing w:after="0" w:line="240" w:lineRule="auto"/>
              <w:jc w:val="center"/>
              <w:rPr>
                <w:rFonts w:ascii="Helvetica" w:hAnsi="Helvetica" w:cs="Helvetica"/>
                <w:sz w:val="16"/>
                <w:szCs w:val="16"/>
                <w:lang w:val="en-GB" w:eastAsia="en-GB"/>
              </w:rPr>
            </w:pPr>
          </w:p>
        </w:tc>
        <w:tc>
          <w:tcPr>
            <w:tcW w:w="1420" w:type="dxa"/>
            <w:tcBorders>
              <w:top w:val="single" w:sz="4" w:space="0" w:color="auto"/>
              <w:left w:val="nil"/>
              <w:bottom w:val="single" w:sz="4" w:space="0" w:color="auto"/>
              <w:right w:val="nil"/>
            </w:tcBorders>
            <w:shd w:val="clear" w:color="auto" w:fill="FFFFFF"/>
            <w:noWrap/>
            <w:vAlign w:val="bottom"/>
          </w:tcPr>
          <w:p w14:paraId="0ED66AAF" w14:textId="5B96F190" w:rsidR="003B34FD" w:rsidRPr="007C0352" w:rsidRDefault="004F1E21" w:rsidP="003B34F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182</w:t>
            </w:r>
          </w:p>
        </w:tc>
        <w:tc>
          <w:tcPr>
            <w:tcW w:w="655" w:type="dxa"/>
            <w:tcBorders>
              <w:top w:val="nil"/>
              <w:left w:val="nil"/>
              <w:bottom w:val="nil"/>
              <w:right w:val="nil"/>
            </w:tcBorders>
            <w:shd w:val="clear" w:color="auto" w:fill="FFFFFF"/>
            <w:noWrap/>
            <w:vAlign w:val="bottom"/>
          </w:tcPr>
          <w:p w14:paraId="52C77857"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w:t>
            </w:r>
          </w:p>
        </w:tc>
        <w:tc>
          <w:tcPr>
            <w:tcW w:w="1440" w:type="dxa"/>
            <w:tcBorders>
              <w:top w:val="single" w:sz="4" w:space="0" w:color="auto"/>
              <w:left w:val="nil"/>
              <w:bottom w:val="single" w:sz="4" w:space="0" w:color="auto"/>
              <w:right w:val="nil"/>
            </w:tcBorders>
            <w:shd w:val="clear" w:color="auto" w:fill="FFFFFF"/>
            <w:vAlign w:val="bottom"/>
          </w:tcPr>
          <w:p w14:paraId="1A7B80F5" w14:textId="46B3F5CE" w:rsidR="003B34FD" w:rsidRDefault="00A014DC" w:rsidP="003B34F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469</w:t>
            </w:r>
          </w:p>
        </w:tc>
      </w:tr>
      <w:tr w:rsidR="003B34FD" w:rsidRPr="007C0352" w14:paraId="77586389" w14:textId="0F0EE89C" w:rsidTr="003B34FD">
        <w:trPr>
          <w:trHeight w:val="255"/>
        </w:trPr>
        <w:tc>
          <w:tcPr>
            <w:tcW w:w="5480" w:type="dxa"/>
            <w:gridSpan w:val="3"/>
            <w:tcBorders>
              <w:top w:val="nil"/>
              <w:left w:val="nil"/>
              <w:bottom w:val="nil"/>
              <w:right w:val="nil"/>
            </w:tcBorders>
            <w:shd w:val="clear" w:color="auto" w:fill="FFFFFF"/>
            <w:noWrap/>
            <w:vAlign w:val="bottom"/>
          </w:tcPr>
          <w:p w14:paraId="7F8267FE" w14:textId="77777777" w:rsidR="003B34FD" w:rsidRPr="007C0352" w:rsidRDefault="003B34FD" w:rsidP="003B34FD">
            <w:pPr>
              <w:spacing w:after="0" w:line="240" w:lineRule="auto"/>
              <w:jc w:val="center"/>
              <w:rPr>
                <w:rFonts w:ascii="Helvetica" w:hAnsi="Helvetica" w:cs="Helvetica"/>
                <w:sz w:val="16"/>
                <w:szCs w:val="16"/>
                <w:lang w:val="en-GB" w:eastAsia="en-GB"/>
              </w:rPr>
            </w:pPr>
          </w:p>
        </w:tc>
        <w:tc>
          <w:tcPr>
            <w:tcW w:w="655" w:type="dxa"/>
            <w:tcBorders>
              <w:top w:val="nil"/>
              <w:left w:val="nil"/>
              <w:bottom w:val="nil"/>
              <w:right w:val="nil"/>
            </w:tcBorders>
            <w:shd w:val="clear" w:color="auto" w:fill="FFFFFF"/>
            <w:noWrap/>
            <w:vAlign w:val="bottom"/>
          </w:tcPr>
          <w:p w14:paraId="48DC8511"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w:t>
            </w:r>
          </w:p>
        </w:tc>
        <w:tc>
          <w:tcPr>
            <w:tcW w:w="1440" w:type="dxa"/>
            <w:tcBorders>
              <w:top w:val="nil"/>
              <w:left w:val="nil"/>
              <w:bottom w:val="nil"/>
              <w:right w:val="nil"/>
            </w:tcBorders>
            <w:shd w:val="clear" w:color="auto" w:fill="FFFFFF"/>
            <w:noWrap/>
            <w:vAlign w:val="bottom"/>
          </w:tcPr>
          <w:p w14:paraId="4EE9B883"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w:t>
            </w:r>
          </w:p>
        </w:tc>
        <w:tc>
          <w:tcPr>
            <w:tcW w:w="1440" w:type="dxa"/>
            <w:tcBorders>
              <w:top w:val="nil"/>
              <w:left w:val="nil"/>
              <w:bottom w:val="nil"/>
              <w:right w:val="nil"/>
            </w:tcBorders>
            <w:shd w:val="clear" w:color="auto" w:fill="FFFFFF"/>
            <w:vAlign w:val="bottom"/>
          </w:tcPr>
          <w:p w14:paraId="3F8C1F2F" w14:textId="77777777" w:rsidR="003B34FD" w:rsidRPr="007C0352" w:rsidRDefault="003B34FD" w:rsidP="003B34FD">
            <w:pPr>
              <w:spacing w:after="0" w:line="240" w:lineRule="auto"/>
              <w:rPr>
                <w:rFonts w:ascii="Helvetica" w:hAnsi="Helvetica" w:cs="Helvetica"/>
                <w:sz w:val="16"/>
                <w:szCs w:val="16"/>
                <w:lang w:val="en-GB" w:eastAsia="en-GB"/>
              </w:rPr>
            </w:pPr>
          </w:p>
        </w:tc>
      </w:tr>
      <w:tr w:rsidR="003B34FD" w:rsidRPr="007C0352" w14:paraId="7C70C690" w14:textId="77777777" w:rsidTr="003B34FD">
        <w:trPr>
          <w:gridAfter w:val="1"/>
          <w:wAfter w:w="1440" w:type="dxa"/>
          <w:trHeight w:val="270"/>
        </w:trPr>
        <w:tc>
          <w:tcPr>
            <w:tcW w:w="3075" w:type="dxa"/>
            <w:tcBorders>
              <w:top w:val="nil"/>
              <w:left w:val="nil"/>
              <w:bottom w:val="nil"/>
              <w:right w:val="nil"/>
            </w:tcBorders>
            <w:shd w:val="clear" w:color="auto" w:fill="FFFFFF"/>
            <w:noWrap/>
            <w:vAlign w:val="bottom"/>
          </w:tcPr>
          <w:p w14:paraId="14EF78D5" w14:textId="77777777" w:rsidR="003B34FD" w:rsidRPr="007C0352" w:rsidRDefault="003B34FD" w:rsidP="003B34FD">
            <w:pPr>
              <w:spacing w:after="0" w:line="240" w:lineRule="auto"/>
              <w:rPr>
                <w:rFonts w:ascii="Helvetica" w:hAnsi="Helvetica" w:cs="Helvetica"/>
                <w:b/>
                <w:bCs/>
                <w:sz w:val="16"/>
                <w:szCs w:val="16"/>
                <w:lang w:val="en-GB" w:eastAsia="en-GB"/>
              </w:rPr>
            </w:pPr>
            <w:r w:rsidRPr="007C0352">
              <w:rPr>
                <w:rFonts w:ascii="Helvetica" w:hAnsi="Helvetica" w:cs="Helvetica"/>
                <w:b/>
                <w:bCs/>
                <w:sz w:val="16"/>
                <w:szCs w:val="16"/>
                <w:lang w:val="en-GB" w:eastAsia="en-GB"/>
              </w:rPr>
              <w:t>Total Assets</w:t>
            </w:r>
          </w:p>
        </w:tc>
        <w:tc>
          <w:tcPr>
            <w:tcW w:w="985" w:type="dxa"/>
            <w:tcBorders>
              <w:top w:val="nil"/>
              <w:left w:val="nil"/>
              <w:bottom w:val="nil"/>
              <w:right w:val="nil"/>
            </w:tcBorders>
            <w:shd w:val="clear" w:color="auto" w:fill="FFFFFF"/>
            <w:noWrap/>
            <w:vAlign w:val="bottom"/>
          </w:tcPr>
          <w:p w14:paraId="41FB32CF" w14:textId="77777777" w:rsidR="003B34FD" w:rsidRPr="007C0352" w:rsidRDefault="003B34FD" w:rsidP="003B34FD">
            <w:pPr>
              <w:spacing w:after="0" w:line="240" w:lineRule="auto"/>
              <w:jc w:val="center"/>
              <w:rPr>
                <w:rFonts w:ascii="Helvetica" w:hAnsi="Helvetica" w:cs="Helvetica"/>
                <w:b/>
                <w:bCs/>
                <w:sz w:val="16"/>
                <w:szCs w:val="16"/>
                <w:lang w:val="en-GB" w:eastAsia="en-GB"/>
              </w:rPr>
            </w:pPr>
          </w:p>
        </w:tc>
        <w:tc>
          <w:tcPr>
            <w:tcW w:w="1420" w:type="dxa"/>
            <w:tcBorders>
              <w:top w:val="single" w:sz="4" w:space="0" w:color="auto"/>
              <w:left w:val="nil"/>
              <w:bottom w:val="double" w:sz="6" w:space="0" w:color="auto"/>
              <w:right w:val="nil"/>
            </w:tcBorders>
            <w:shd w:val="clear" w:color="auto" w:fill="FFFFFF"/>
            <w:noWrap/>
            <w:vAlign w:val="bottom"/>
          </w:tcPr>
          <w:p w14:paraId="5CD90836" w14:textId="60A5B8AF" w:rsidR="003B34FD" w:rsidRPr="007C0352" w:rsidRDefault="004F1E21" w:rsidP="003B34FD">
            <w:pPr>
              <w:spacing w:after="0" w:line="240" w:lineRule="auto"/>
              <w:jc w:val="right"/>
              <w:rPr>
                <w:rFonts w:ascii="Helvetica" w:hAnsi="Helvetica" w:cs="Helvetica"/>
                <w:b/>
                <w:bCs/>
                <w:sz w:val="16"/>
                <w:szCs w:val="16"/>
                <w:lang w:val="en-GB" w:eastAsia="en-GB"/>
              </w:rPr>
            </w:pPr>
            <w:r>
              <w:rPr>
                <w:rFonts w:ascii="Helvetica" w:hAnsi="Helvetica" w:cs="Helvetica"/>
                <w:b/>
                <w:bCs/>
                <w:sz w:val="16"/>
                <w:szCs w:val="16"/>
                <w:lang w:val="en-GB" w:eastAsia="en-GB"/>
              </w:rPr>
              <w:t>99</w:t>
            </w:r>
            <w:r w:rsidR="00544FD3">
              <w:rPr>
                <w:rFonts w:ascii="Helvetica" w:hAnsi="Helvetica" w:cs="Helvetica"/>
                <w:b/>
                <w:bCs/>
                <w:sz w:val="16"/>
                <w:szCs w:val="16"/>
                <w:lang w:val="en-GB" w:eastAsia="en-GB"/>
              </w:rPr>
              <w:t>,9</w:t>
            </w:r>
            <w:r>
              <w:rPr>
                <w:rFonts w:ascii="Helvetica" w:hAnsi="Helvetica" w:cs="Helvetica"/>
                <w:b/>
                <w:bCs/>
                <w:sz w:val="16"/>
                <w:szCs w:val="16"/>
                <w:lang w:val="en-GB" w:eastAsia="en-GB"/>
              </w:rPr>
              <w:t>17</w:t>
            </w:r>
          </w:p>
        </w:tc>
        <w:tc>
          <w:tcPr>
            <w:tcW w:w="655" w:type="dxa"/>
            <w:tcBorders>
              <w:top w:val="nil"/>
              <w:left w:val="nil"/>
              <w:bottom w:val="nil"/>
              <w:right w:val="nil"/>
            </w:tcBorders>
            <w:shd w:val="clear" w:color="auto" w:fill="FFFFFF"/>
            <w:noWrap/>
            <w:vAlign w:val="bottom"/>
          </w:tcPr>
          <w:p w14:paraId="0D1CF7BB"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w:t>
            </w:r>
          </w:p>
        </w:tc>
        <w:tc>
          <w:tcPr>
            <w:tcW w:w="1440" w:type="dxa"/>
            <w:tcBorders>
              <w:top w:val="single" w:sz="4" w:space="0" w:color="auto"/>
              <w:left w:val="nil"/>
              <w:bottom w:val="double" w:sz="6" w:space="0" w:color="auto"/>
              <w:right w:val="nil"/>
            </w:tcBorders>
            <w:shd w:val="clear" w:color="auto" w:fill="FFFFFF"/>
            <w:vAlign w:val="bottom"/>
          </w:tcPr>
          <w:p w14:paraId="5B0431E4" w14:textId="1C10D683" w:rsidR="003B34FD" w:rsidRDefault="003B34FD" w:rsidP="003B34FD">
            <w:pPr>
              <w:spacing w:after="0" w:line="240" w:lineRule="auto"/>
              <w:jc w:val="right"/>
              <w:rPr>
                <w:rFonts w:ascii="Helvetica" w:hAnsi="Helvetica" w:cs="Helvetica"/>
                <w:b/>
                <w:bCs/>
                <w:sz w:val="16"/>
                <w:szCs w:val="16"/>
                <w:lang w:val="en-GB" w:eastAsia="en-GB"/>
              </w:rPr>
            </w:pPr>
            <w:r>
              <w:rPr>
                <w:rFonts w:ascii="Helvetica" w:hAnsi="Helvetica" w:cs="Helvetica"/>
                <w:b/>
                <w:bCs/>
                <w:sz w:val="16"/>
                <w:szCs w:val="16"/>
                <w:lang w:val="en-GB" w:eastAsia="en-GB"/>
              </w:rPr>
              <w:t>1</w:t>
            </w:r>
            <w:r w:rsidR="00A014DC">
              <w:rPr>
                <w:rFonts w:ascii="Helvetica" w:hAnsi="Helvetica" w:cs="Helvetica"/>
                <w:b/>
                <w:bCs/>
                <w:sz w:val="16"/>
                <w:szCs w:val="16"/>
                <w:lang w:val="en-GB" w:eastAsia="en-GB"/>
              </w:rPr>
              <w:t>23</w:t>
            </w:r>
            <w:r>
              <w:rPr>
                <w:rFonts w:ascii="Helvetica" w:hAnsi="Helvetica" w:cs="Helvetica"/>
                <w:b/>
                <w:bCs/>
                <w:sz w:val="16"/>
                <w:szCs w:val="16"/>
                <w:lang w:val="en-GB" w:eastAsia="en-GB"/>
              </w:rPr>
              <w:t>,</w:t>
            </w:r>
            <w:r w:rsidR="00A014DC">
              <w:rPr>
                <w:rFonts w:ascii="Helvetica" w:hAnsi="Helvetica" w:cs="Helvetica"/>
                <w:b/>
                <w:bCs/>
                <w:sz w:val="16"/>
                <w:szCs w:val="16"/>
                <w:lang w:val="en-GB" w:eastAsia="en-GB"/>
              </w:rPr>
              <w:t>569</w:t>
            </w:r>
          </w:p>
        </w:tc>
      </w:tr>
      <w:tr w:rsidR="003B34FD" w:rsidRPr="007C0352" w14:paraId="56DB9312" w14:textId="4AFAD45D" w:rsidTr="003B34FD">
        <w:trPr>
          <w:trHeight w:val="255"/>
        </w:trPr>
        <w:tc>
          <w:tcPr>
            <w:tcW w:w="5480" w:type="dxa"/>
            <w:gridSpan w:val="3"/>
            <w:tcBorders>
              <w:top w:val="nil"/>
              <w:left w:val="nil"/>
              <w:bottom w:val="nil"/>
              <w:right w:val="nil"/>
            </w:tcBorders>
            <w:shd w:val="clear" w:color="auto" w:fill="FFFFFF"/>
            <w:noWrap/>
            <w:vAlign w:val="bottom"/>
          </w:tcPr>
          <w:p w14:paraId="0D7E74CE" w14:textId="77777777" w:rsidR="003B34FD" w:rsidRPr="007C0352" w:rsidRDefault="003B34FD" w:rsidP="003B34FD">
            <w:pPr>
              <w:spacing w:after="0" w:line="240" w:lineRule="auto"/>
              <w:jc w:val="center"/>
              <w:rPr>
                <w:rFonts w:ascii="Helvetica" w:hAnsi="Helvetica" w:cs="Helvetica"/>
                <w:sz w:val="16"/>
                <w:szCs w:val="16"/>
                <w:lang w:val="en-GB" w:eastAsia="en-GB"/>
              </w:rPr>
            </w:pPr>
          </w:p>
        </w:tc>
        <w:tc>
          <w:tcPr>
            <w:tcW w:w="655" w:type="dxa"/>
            <w:tcBorders>
              <w:top w:val="nil"/>
              <w:left w:val="nil"/>
              <w:bottom w:val="nil"/>
              <w:right w:val="nil"/>
            </w:tcBorders>
            <w:shd w:val="clear" w:color="auto" w:fill="FFFFFF"/>
            <w:noWrap/>
            <w:vAlign w:val="bottom"/>
          </w:tcPr>
          <w:p w14:paraId="4753CB4B"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w:t>
            </w:r>
          </w:p>
        </w:tc>
        <w:tc>
          <w:tcPr>
            <w:tcW w:w="1440" w:type="dxa"/>
            <w:tcBorders>
              <w:top w:val="nil"/>
              <w:left w:val="nil"/>
              <w:bottom w:val="nil"/>
              <w:right w:val="nil"/>
            </w:tcBorders>
            <w:shd w:val="clear" w:color="auto" w:fill="FFFFFF"/>
            <w:noWrap/>
            <w:vAlign w:val="bottom"/>
          </w:tcPr>
          <w:p w14:paraId="74AAC885"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w:t>
            </w:r>
          </w:p>
        </w:tc>
        <w:tc>
          <w:tcPr>
            <w:tcW w:w="1440" w:type="dxa"/>
            <w:tcBorders>
              <w:top w:val="nil"/>
              <w:left w:val="nil"/>
              <w:bottom w:val="nil"/>
              <w:right w:val="nil"/>
            </w:tcBorders>
            <w:shd w:val="clear" w:color="auto" w:fill="FFFFFF"/>
            <w:vAlign w:val="bottom"/>
          </w:tcPr>
          <w:p w14:paraId="290A4F33" w14:textId="77777777" w:rsidR="003B34FD" w:rsidRPr="007C0352" w:rsidRDefault="003B34FD" w:rsidP="003B34FD">
            <w:pPr>
              <w:spacing w:after="0" w:line="240" w:lineRule="auto"/>
              <w:rPr>
                <w:rFonts w:ascii="Helvetica" w:hAnsi="Helvetica" w:cs="Helvetica"/>
                <w:sz w:val="16"/>
                <w:szCs w:val="16"/>
                <w:lang w:val="en-GB" w:eastAsia="en-GB"/>
              </w:rPr>
            </w:pPr>
          </w:p>
        </w:tc>
      </w:tr>
      <w:tr w:rsidR="003B34FD" w:rsidRPr="007C0352" w14:paraId="6B558708" w14:textId="77777777" w:rsidTr="003B34FD">
        <w:trPr>
          <w:gridAfter w:val="1"/>
          <w:wAfter w:w="1440" w:type="dxa"/>
          <w:trHeight w:val="255"/>
        </w:trPr>
        <w:tc>
          <w:tcPr>
            <w:tcW w:w="3075" w:type="dxa"/>
            <w:tcBorders>
              <w:top w:val="nil"/>
              <w:left w:val="nil"/>
              <w:bottom w:val="nil"/>
              <w:right w:val="nil"/>
            </w:tcBorders>
            <w:shd w:val="clear" w:color="auto" w:fill="FFFFFF"/>
            <w:noWrap/>
            <w:vAlign w:val="bottom"/>
          </w:tcPr>
          <w:p w14:paraId="40A60403" w14:textId="77777777" w:rsidR="003B34FD" w:rsidRPr="007C0352" w:rsidRDefault="003B34FD" w:rsidP="003B34FD">
            <w:pPr>
              <w:spacing w:after="0" w:line="240" w:lineRule="auto"/>
              <w:rPr>
                <w:rFonts w:ascii="Helvetica" w:hAnsi="Helvetica" w:cs="Helvetica"/>
                <w:b/>
                <w:sz w:val="16"/>
                <w:szCs w:val="16"/>
                <w:lang w:val="en-GB" w:eastAsia="en-GB"/>
              </w:rPr>
            </w:pPr>
            <w:r w:rsidRPr="007C0352">
              <w:rPr>
                <w:rFonts w:ascii="Helvetica" w:hAnsi="Helvetica" w:cs="Helvetica"/>
                <w:b/>
                <w:sz w:val="16"/>
                <w:szCs w:val="16"/>
                <w:lang w:val="en-GB" w:eastAsia="en-GB"/>
              </w:rPr>
              <w:t>Current Liabilities</w:t>
            </w:r>
          </w:p>
        </w:tc>
        <w:tc>
          <w:tcPr>
            <w:tcW w:w="985" w:type="dxa"/>
            <w:tcBorders>
              <w:top w:val="nil"/>
              <w:left w:val="nil"/>
              <w:bottom w:val="nil"/>
              <w:right w:val="nil"/>
            </w:tcBorders>
            <w:shd w:val="clear" w:color="auto" w:fill="FFFFFF"/>
            <w:noWrap/>
            <w:vAlign w:val="bottom"/>
          </w:tcPr>
          <w:p w14:paraId="3BF4C533" w14:textId="77777777" w:rsidR="003B34FD" w:rsidRPr="007C0352" w:rsidRDefault="003B34FD" w:rsidP="003B34FD">
            <w:pPr>
              <w:spacing w:after="0" w:line="240" w:lineRule="auto"/>
              <w:jc w:val="center"/>
              <w:rPr>
                <w:rFonts w:ascii="Helvetica" w:hAnsi="Helvetica" w:cs="Helvetica"/>
                <w:sz w:val="16"/>
                <w:szCs w:val="16"/>
                <w:lang w:val="en-GB" w:eastAsia="en-GB"/>
              </w:rPr>
            </w:pPr>
          </w:p>
        </w:tc>
        <w:tc>
          <w:tcPr>
            <w:tcW w:w="1420" w:type="dxa"/>
            <w:tcBorders>
              <w:top w:val="nil"/>
              <w:left w:val="nil"/>
              <w:bottom w:val="nil"/>
              <w:right w:val="nil"/>
            </w:tcBorders>
            <w:shd w:val="clear" w:color="auto" w:fill="FFFFFF"/>
            <w:noWrap/>
            <w:vAlign w:val="bottom"/>
          </w:tcPr>
          <w:p w14:paraId="383E14C3"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xml:space="preserve">      </w:t>
            </w:r>
          </w:p>
        </w:tc>
        <w:tc>
          <w:tcPr>
            <w:tcW w:w="655" w:type="dxa"/>
            <w:tcBorders>
              <w:top w:val="nil"/>
              <w:left w:val="nil"/>
              <w:bottom w:val="nil"/>
              <w:right w:val="nil"/>
            </w:tcBorders>
            <w:shd w:val="clear" w:color="auto" w:fill="FFFFFF"/>
            <w:noWrap/>
            <w:vAlign w:val="bottom"/>
          </w:tcPr>
          <w:p w14:paraId="40AF5182"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w:t>
            </w:r>
          </w:p>
        </w:tc>
        <w:tc>
          <w:tcPr>
            <w:tcW w:w="1440" w:type="dxa"/>
            <w:tcBorders>
              <w:top w:val="nil"/>
              <w:left w:val="nil"/>
              <w:bottom w:val="nil"/>
              <w:right w:val="nil"/>
            </w:tcBorders>
            <w:shd w:val="clear" w:color="auto" w:fill="FFFFFF"/>
            <w:vAlign w:val="bottom"/>
          </w:tcPr>
          <w:p w14:paraId="42F39196" w14:textId="6FB5F60C"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xml:space="preserve">      </w:t>
            </w:r>
          </w:p>
        </w:tc>
      </w:tr>
      <w:tr w:rsidR="003B34FD" w:rsidRPr="007C0352" w14:paraId="3787FF2C" w14:textId="77777777" w:rsidTr="003B34FD">
        <w:trPr>
          <w:gridAfter w:val="1"/>
          <w:wAfter w:w="1440" w:type="dxa"/>
          <w:trHeight w:val="255"/>
        </w:trPr>
        <w:tc>
          <w:tcPr>
            <w:tcW w:w="3075" w:type="dxa"/>
            <w:tcBorders>
              <w:top w:val="nil"/>
              <w:left w:val="nil"/>
              <w:bottom w:val="nil"/>
              <w:right w:val="nil"/>
            </w:tcBorders>
            <w:shd w:val="clear" w:color="auto" w:fill="FFFFFF"/>
            <w:noWrap/>
            <w:vAlign w:val="bottom"/>
          </w:tcPr>
          <w:p w14:paraId="4B2A3F02"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xml:space="preserve">        Accounts Payable</w:t>
            </w:r>
          </w:p>
        </w:tc>
        <w:tc>
          <w:tcPr>
            <w:tcW w:w="985" w:type="dxa"/>
            <w:tcBorders>
              <w:top w:val="nil"/>
              <w:left w:val="nil"/>
              <w:bottom w:val="nil"/>
              <w:right w:val="nil"/>
            </w:tcBorders>
            <w:shd w:val="clear" w:color="auto" w:fill="FFFFFF"/>
            <w:noWrap/>
            <w:vAlign w:val="bottom"/>
          </w:tcPr>
          <w:p w14:paraId="2EC0085E" w14:textId="3E51AD3E" w:rsidR="003B34FD" w:rsidRPr="007C0352" w:rsidRDefault="003B34FD" w:rsidP="003B34FD">
            <w:pPr>
              <w:spacing w:after="0" w:line="240" w:lineRule="auto"/>
              <w:jc w:val="center"/>
              <w:rPr>
                <w:rFonts w:ascii="Helvetica" w:hAnsi="Helvetica" w:cs="Helvetica"/>
                <w:sz w:val="16"/>
                <w:szCs w:val="16"/>
                <w:lang w:val="en-GB" w:eastAsia="en-GB"/>
              </w:rPr>
            </w:pPr>
            <w:r>
              <w:rPr>
                <w:rFonts w:ascii="Helvetica" w:hAnsi="Helvetica" w:cs="Helvetica"/>
                <w:sz w:val="16"/>
                <w:szCs w:val="16"/>
                <w:lang w:val="en-GB" w:eastAsia="en-GB"/>
              </w:rPr>
              <w:t>6</w:t>
            </w:r>
          </w:p>
        </w:tc>
        <w:tc>
          <w:tcPr>
            <w:tcW w:w="1420" w:type="dxa"/>
            <w:tcBorders>
              <w:top w:val="nil"/>
              <w:left w:val="nil"/>
              <w:bottom w:val="nil"/>
              <w:right w:val="nil"/>
            </w:tcBorders>
            <w:shd w:val="clear" w:color="auto" w:fill="FFFFFF"/>
            <w:noWrap/>
            <w:vAlign w:val="bottom"/>
          </w:tcPr>
          <w:p w14:paraId="180DD36B" w14:textId="34AEFFE1" w:rsidR="003B34FD" w:rsidRPr="007C0352" w:rsidRDefault="004F1E21" w:rsidP="003B34F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4,263</w:t>
            </w:r>
          </w:p>
        </w:tc>
        <w:tc>
          <w:tcPr>
            <w:tcW w:w="655" w:type="dxa"/>
            <w:tcBorders>
              <w:top w:val="nil"/>
              <w:left w:val="nil"/>
              <w:bottom w:val="nil"/>
              <w:right w:val="nil"/>
            </w:tcBorders>
            <w:shd w:val="clear" w:color="auto" w:fill="FFFFFF"/>
            <w:noWrap/>
            <w:vAlign w:val="bottom"/>
          </w:tcPr>
          <w:p w14:paraId="65747E78"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w:t>
            </w:r>
          </w:p>
        </w:tc>
        <w:tc>
          <w:tcPr>
            <w:tcW w:w="1440" w:type="dxa"/>
            <w:tcBorders>
              <w:top w:val="nil"/>
              <w:left w:val="nil"/>
              <w:bottom w:val="nil"/>
              <w:right w:val="nil"/>
            </w:tcBorders>
            <w:shd w:val="clear" w:color="auto" w:fill="FFFFFF"/>
            <w:vAlign w:val="bottom"/>
          </w:tcPr>
          <w:p w14:paraId="496E7781" w14:textId="153F2086" w:rsidR="003B34FD" w:rsidRDefault="00A014DC" w:rsidP="003B34F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3</w:t>
            </w:r>
            <w:r w:rsidR="003B34FD">
              <w:rPr>
                <w:rFonts w:ascii="Helvetica" w:hAnsi="Helvetica" w:cs="Helvetica"/>
                <w:sz w:val="16"/>
                <w:szCs w:val="16"/>
                <w:lang w:val="en-GB" w:eastAsia="en-GB"/>
              </w:rPr>
              <w:t>,8</w:t>
            </w:r>
            <w:r>
              <w:rPr>
                <w:rFonts w:ascii="Helvetica" w:hAnsi="Helvetica" w:cs="Helvetica"/>
                <w:sz w:val="16"/>
                <w:szCs w:val="16"/>
                <w:lang w:val="en-GB" w:eastAsia="en-GB"/>
              </w:rPr>
              <w:t>09</w:t>
            </w:r>
          </w:p>
        </w:tc>
      </w:tr>
      <w:tr w:rsidR="003B34FD" w:rsidRPr="007C0352" w14:paraId="37AA9A6A" w14:textId="77777777" w:rsidTr="003B34FD">
        <w:trPr>
          <w:gridAfter w:val="1"/>
          <w:wAfter w:w="1440" w:type="dxa"/>
          <w:trHeight w:val="255"/>
        </w:trPr>
        <w:tc>
          <w:tcPr>
            <w:tcW w:w="3075" w:type="dxa"/>
            <w:tcBorders>
              <w:top w:val="nil"/>
              <w:left w:val="nil"/>
              <w:bottom w:val="nil"/>
              <w:right w:val="nil"/>
            </w:tcBorders>
            <w:shd w:val="clear" w:color="auto" w:fill="FFFFFF"/>
            <w:noWrap/>
            <w:vAlign w:val="bottom"/>
          </w:tcPr>
          <w:p w14:paraId="77551DBD"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xml:space="preserve">        Accrued Liabilities</w:t>
            </w:r>
          </w:p>
        </w:tc>
        <w:tc>
          <w:tcPr>
            <w:tcW w:w="985" w:type="dxa"/>
            <w:tcBorders>
              <w:top w:val="nil"/>
              <w:left w:val="nil"/>
              <w:bottom w:val="nil"/>
              <w:right w:val="nil"/>
            </w:tcBorders>
            <w:shd w:val="clear" w:color="auto" w:fill="FFFFFF"/>
            <w:noWrap/>
            <w:vAlign w:val="bottom"/>
          </w:tcPr>
          <w:p w14:paraId="1762C4F0" w14:textId="06FEE57D" w:rsidR="003B34FD" w:rsidRPr="007C0352" w:rsidRDefault="003B34FD" w:rsidP="003B34FD">
            <w:pPr>
              <w:spacing w:after="0" w:line="240" w:lineRule="auto"/>
              <w:jc w:val="center"/>
              <w:rPr>
                <w:rFonts w:ascii="Helvetica" w:hAnsi="Helvetica" w:cs="Helvetica"/>
                <w:sz w:val="16"/>
                <w:szCs w:val="16"/>
                <w:lang w:val="en-GB" w:eastAsia="en-GB"/>
              </w:rPr>
            </w:pPr>
            <w:r>
              <w:rPr>
                <w:rFonts w:ascii="Helvetica" w:hAnsi="Helvetica" w:cs="Helvetica"/>
                <w:sz w:val="16"/>
                <w:szCs w:val="16"/>
                <w:lang w:val="en-GB" w:eastAsia="en-GB"/>
              </w:rPr>
              <w:t>7</w:t>
            </w:r>
          </w:p>
        </w:tc>
        <w:tc>
          <w:tcPr>
            <w:tcW w:w="1420" w:type="dxa"/>
            <w:tcBorders>
              <w:top w:val="nil"/>
              <w:left w:val="nil"/>
              <w:bottom w:val="nil"/>
              <w:right w:val="nil"/>
            </w:tcBorders>
            <w:shd w:val="clear" w:color="auto" w:fill="FFFFFF"/>
            <w:noWrap/>
            <w:vAlign w:val="bottom"/>
          </w:tcPr>
          <w:p w14:paraId="4329E69B" w14:textId="77777777" w:rsidR="003B34FD" w:rsidRPr="006B5AD7" w:rsidRDefault="003B34FD" w:rsidP="003B34FD">
            <w:pPr>
              <w:spacing w:after="0" w:line="240" w:lineRule="auto"/>
              <w:jc w:val="right"/>
              <w:rPr>
                <w:rFonts w:ascii="Helvetica" w:hAnsi="Helvetica" w:cs="Helvetica"/>
                <w:sz w:val="16"/>
                <w:szCs w:val="16"/>
                <w:lang w:val="en-GB" w:eastAsia="en-GB"/>
              </w:rPr>
            </w:pPr>
            <w:r w:rsidRPr="006B5AD7">
              <w:rPr>
                <w:rFonts w:ascii="Helvetica" w:hAnsi="Helvetica" w:cs="Helvetica"/>
                <w:sz w:val="16"/>
                <w:szCs w:val="16"/>
                <w:lang w:val="en-GB" w:eastAsia="en-GB"/>
              </w:rPr>
              <w:t>662</w:t>
            </w:r>
          </w:p>
        </w:tc>
        <w:tc>
          <w:tcPr>
            <w:tcW w:w="655" w:type="dxa"/>
            <w:tcBorders>
              <w:top w:val="nil"/>
              <w:left w:val="nil"/>
              <w:bottom w:val="nil"/>
              <w:right w:val="nil"/>
            </w:tcBorders>
            <w:shd w:val="clear" w:color="auto" w:fill="FFFFFF"/>
            <w:noWrap/>
            <w:vAlign w:val="bottom"/>
          </w:tcPr>
          <w:p w14:paraId="3980A3B9"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w:t>
            </w:r>
          </w:p>
        </w:tc>
        <w:tc>
          <w:tcPr>
            <w:tcW w:w="1440" w:type="dxa"/>
            <w:tcBorders>
              <w:top w:val="nil"/>
              <w:left w:val="nil"/>
              <w:bottom w:val="nil"/>
              <w:right w:val="nil"/>
            </w:tcBorders>
            <w:shd w:val="clear" w:color="auto" w:fill="FFFFFF"/>
            <w:vAlign w:val="bottom"/>
          </w:tcPr>
          <w:p w14:paraId="3D3439B1" w14:textId="596F9D8E" w:rsidR="003B34FD" w:rsidRPr="007C0352" w:rsidRDefault="00A014DC" w:rsidP="003B34F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1,752</w:t>
            </w:r>
          </w:p>
        </w:tc>
      </w:tr>
      <w:tr w:rsidR="003B34FD" w:rsidRPr="007C0352" w14:paraId="1995A828" w14:textId="77777777" w:rsidTr="003B34FD">
        <w:trPr>
          <w:gridAfter w:val="1"/>
          <w:wAfter w:w="1440" w:type="dxa"/>
          <w:trHeight w:val="255"/>
        </w:trPr>
        <w:tc>
          <w:tcPr>
            <w:tcW w:w="3075" w:type="dxa"/>
            <w:tcBorders>
              <w:top w:val="nil"/>
              <w:left w:val="nil"/>
              <w:bottom w:val="nil"/>
              <w:right w:val="nil"/>
            </w:tcBorders>
            <w:shd w:val="clear" w:color="auto" w:fill="FFFFFF"/>
            <w:noWrap/>
            <w:vAlign w:val="bottom"/>
          </w:tcPr>
          <w:p w14:paraId="26F2AA9A"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xml:space="preserve">        Deferred Revenue</w:t>
            </w:r>
          </w:p>
        </w:tc>
        <w:tc>
          <w:tcPr>
            <w:tcW w:w="985" w:type="dxa"/>
            <w:tcBorders>
              <w:top w:val="nil"/>
              <w:left w:val="nil"/>
              <w:bottom w:val="nil"/>
              <w:right w:val="nil"/>
            </w:tcBorders>
            <w:shd w:val="clear" w:color="auto" w:fill="FFFFFF"/>
            <w:noWrap/>
            <w:vAlign w:val="bottom"/>
          </w:tcPr>
          <w:p w14:paraId="4687A478" w14:textId="2AA75C0A" w:rsidR="003B34FD" w:rsidRPr="007C0352" w:rsidRDefault="003B34FD" w:rsidP="003B34FD">
            <w:pPr>
              <w:spacing w:after="0" w:line="240" w:lineRule="auto"/>
              <w:jc w:val="center"/>
              <w:rPr>
                <w:rFonts w:ascii="Helvetica" w:hAnsi="Helvetica" w:cs="Helvetica"/>
                <w:sz w:val="16"/>
                <w:szCs w:val="16"/>
                <w:lang w:val="en-GB" w:eastAsia="en-GB"/>
              </w:rPr>
            </w:pPr>
            <w:r>
              <w:rPr>
                <w:rFonts w:ascii="Helvetica" w:hAnsi="Helvetica" w:cs="Helvetica"/>
                <w:sz w:val="16"/>
                <w:szCs w:val="16"/>
                <w:lang w:val="en-GB" w:eastAsia="en-GB"/>
              </w:rPr>
              <w:t>8</w:t>
            </w:r>
          </w:p>
        </w:tc>
        <w:tc>
          <w:tcPr>
            <w:tcW w:w="1420" w:type="dxa"/>
            <w:tcBorders>
              <w:top w:val="nil"/>
              <w:left w:val="nil"/>
              <w:bottom w:val="nil"/>
              <w:right w:val="nil"/>
            </w:tcBorders>
            <w:shd w:val="clear" w:color="auto" w:fill="FFFFFF"/>
            <w:noWrap/>
            <w:vAlign w:val="bottom"/>
          </w:tcPr>
          <w:p w14:paraId="5CBD7738" w14:textId="1A0B7518" w:rsidR="003B34FD" w:rsidRPr="006B5AD7" w:rsidRDefault="004F1E21" w:rsidP="003B34F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w:t>
            </w:r>
          </w:p>
        </w:tc>
        <w:tc>
          <w:tcPr>
            <w:tcW w:w="655" w:type="dxa"/>
            <w:tcBorders>
              <w:top w:val="nil"/>
              <w:left w:val="nil"/>
              <w:bottom w:val="nil"/>
              <w:right w:val="nil"/>
            </w:tcBorders>
            <w:shd w:val="clear" w:color="auto" w:fill="FFFFFF"/>
            <w:noWrap/>
            <w:vAlign w:val="bottom"/>
          </w:tcPr>
          <w:p w14:paraId="6B938133"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w:t>
            </w:r>
          </w:p>
        </w:tc>
        <w:tc>
          <w:tcPr>
            <w:tcW w:w="1440" w:type="dxa"/>
            <w:tcBorders>
              <w:top w:val="nil"/>
              <w:left w:val="nil"/>
              <w:bottom w:val="nil"/>
              <w:right w:val="nil"/>
            </w:tcBorders>
            <w:shd w:val="clear" w:color="auto" w:fill="FFFFFF"/>
            <w:vAlign w:val="bottom"/>
          </w:tcPr>
          <w:p w14:paraId="70491F31" w14:textId="10BB3C55" w:rsidR="003B34FD" w:rsidRDefault="00A014DC" w:rsidP="003B34F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 xml:space="preserve">- </w:t>
            </w:r>
          </w:p>
        </w:tc>
      </w:tr>
      <w:tr w:rsidR="003B34FD" w:rsidRPr="007C0352" w14:paraId="00496F82" w14:textId="77777777" w:rsidTr="003B34FD">
        <w:trPr>
          <w:gridAfter w:val="1"/>
          <w:wAfter w:w="1440" w:type="dxa"/>
          <w:trHeight w:val="255"/>
        </w:trPr>
        <w:tc>
          <w:tcPr>
            <w:tcW w:w="3075" w:type="dxa"/>
            <w:tcBorders>
              <w:top w:val="nil"/>
              <w:left w:val="nil"/>
              <w:bottom w:val="nil"/>
              <w:right w:val="nil"/>
            </w:tcBorders>
            <w:shd w:val="clear" w:color="auto" w:fill="FFFFFF"/>
            <w:noWrap/>
            <w:vAlign w:val="bottom"/>
          </w:tcPr>
          <w:p w14:paraId="1D60B716" w14:textId="77777777" w:rsidR="003B34FD" w:rsidRPr="007C0352" w:rsidRDefault="003B34FD" w:rsidP="003B34FD">
            <w:pPr>
              <w:spacing w:after="0" w:line="240" w:lineRule="auto"/>
              <w:rPr>
                <w:rFonts w:ascii="Helvetica" w:hAnsi="Helvetica" w:cs="Helvetica"/>
                <w:b/>
                <w:sz w:val="16"/>
                <w:szCs w:val="16"/>
                <w:lang w:val="en-GB" w:eastAsia="en-GB"/>
              </w:rPr>
            </w:pPr>
            <w:r>
              <w:rPr>
                <w:rFonts w:ascii="Helvetica" w:hAnsi="Helvetica" w:cs="Helvetica"/>
                <w:sz w:val="16"/>
                <w:szCs w:val="16"/>
                <w:lang w:val="en-GB" w:eastAsia="en-GB"/>
              </w:rPr>
              <w:t xml:space="preserve"> </w:t>
            </w:r>
            <w:r w:rsidRPr="007C0352">
              <w:rPr>
                <w:rFonts w:ascii="Helvetica" w:hAnsi="Helvetica" w:cs="Helvetica"/>
                <w:b/>
                <w:sz w:val="16"/>
                <w:szCs w:val="16"/>
                <w:lang w:val="en-GB" w:eastAsia="en-GB"/>
              </w:rPr>
              <w:t>Total Current Liabilities</w:t>
            </w:r>
          </w:p>
        </w:tc>
        <w:tc>
          <w:tcPr>
            <w:tcW w:w="985" w:type="dxa"/>
            <w:tcBorders>
              <w:top w:val="nil"/>
              <w:left w:val="nil"/>
              <w:bottom w:val="nil"/>
              <w:right w:val="nil"/>
            </w:tcBorders>
            <w:shd w:val="clear" w:color="auto" w:fill="FFFFFF"/>
            <w:noWrap/>
            <w:vAlign w:val="bottom"/>
          </w:tcPr>
          <w:p w14:paraId="225C9572" w14:textId="77777777" w:rsidR="003B34FD" w:rsidRPr="007C0352" w:rsidRDefault="003B34FD" w:rsidP="003B34FD">
            <w:pPr>
              <w:spacing w:after="0" w:line="240" w:lineRule="auto"/>
              <w:jc w:val="center"/>
              <w:rPr>
                <w:rFonts w:ascii="Helvetica" w:hAnsi="Helvetica" w:cs="Helvetica"/>
                <w:sz w:val="16"/>
                <w:szCs w:val="16"/>
                <w:lang w:val="en-GB" w:eastAsia="en-GB"/>
              </w:rPr>
            </w:pPr>
          </w:p>
        </w:tc>
        <w:tc>
          <w:tcPr>
            <w:tcW w:w="1420" w:type="dxa"/>
            <w:tcBorders>
              <w:top w:val="single" w:sz="4" w:space="0" w:color="auto"/>
              <w:left w:val="nil"/>
              <w:bottom w:val="single" w:sz="4" w:space="0" w:color="auto"/>
              <w:right w:val="nil"/>
            </w:tcBorders>
            <w:shd w:val="clear" w:color="auto" w:fill="FFFFFF"/>
            <w:noWrap/>
            <w:vAlign w:val="bottom"/>
          </w:tcPr>
          <w:p w14:paraId="54DDF0B5" w14:textId="6CEFD9BC" w:rsidR="003B34FD" w:rsidRPr="007C0352" w:rsidRDefault="004F1E21" w:rsidP="003B34F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4</w:t>
            </w:r>
            <w:r w:rsidR="003B34FD">
              <w:rPr>
                <w:rFonts w:ascii="Helvetica" w:hAnsi="Helvetica" w:cs="Helvetica"/>
                <w:sz w:val="16"/>
                <w:szCs w:val="16"/>
                <w:lang w:val="en-GB" w:eastAsia="en-GB"/>
              </w:rPr>
              <w:t>,</w:t>
            </w:r>
            <w:r>
              <w:rPr>
                <w:rFonts w:ascii="Helvetica" w:hAnsi="Helvetica" w:cs="Helvetica"/>
                <w:sz w:val="16"/>
                <w:szCs w:val="16"/>
                <w:lang w:val="en-GB" w:eastAsia="en-GB"/>
              </w:rPr>
              <w:t>924</w:t>
            </w:r>
          </w:p>
        </w:tc>
        <w:tc>
          <w:tcPr>
            <w:tcW w:w="655" w:type="dxa"/>
            <w:tcBorders>
              <w:top w:val="nil"/>
              <w:left w:val="nil"/>
              <w:bottom w:val="nil"/>
              <w:right w:val="nil"/>
            </w:tcBorders>
            <w:shd w:val="clear" w:color="auto" w:fill="FFFFFF"/>
            <w:noWrap/>
            <w:vAlign w:val="bottom"/>
          </w:tcPr>
          <w:p w14:paraId="616835BB"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w:t>
            </w:r>
          </w:p>
        </w:tc>
        <w:tc>
          <w:tcPr>
            <w:tcW w:w="1440" w:type="dxa"/>
            <w:tcBorders>
              <w:top w:val="single" w:sz="4" w:space="0" w:color="auto"/>
              <w:left w:val="nil"/>
              <w:bottom w:val="single" w:sz="4" w:space="0" w:color="auto"/>
              <w:right w:val="nil"/>
            </w:tcBorders>
            <w:shd w:val="clear" w:color="auto" w:fill="FFFFFF"/>
            <w:vAlign w:val="bottom"/>
          </w:tcPr>
          <w:p w14:paraId="3B603776" w14:textId="2EB658CD" w:rsidR="003B34FD" w:rsidRDefault="00A014DC" w:rsidP="003B34F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5</w:t>
            </w:r>
            <w:r w:rsidR="003B34FD">
              <w:rPr>
                <w:rFonts w:ascii="Helvetica" w:hAnsi="Helvetica" w:cs="Helvetica"/>
                <w:sz w:val="16"/>
                <w:szCs w:val="16"/>
                <w:lang w:val="en-GB" w:eastAsia="en-GB"/>
              </w:rPr>
              <w:t>,</w:t>
            </w:r>
            <w:r>
              <w:rPr>
                <w:rFonts w:ascii="Helvetica" w:hAnsi="Helvetica" w:cs="Helvetica"/>
                <w:sz w:val="16"/>
                <w:szCs w:val="16"/>
                <w:lang w:val="en-GB" w:eastAsia="en-GB"/>
              </w:rPr>
              <w:t>561</w:t>
            </w:r>
          </w:p>
        </w:tc>
      </w:tr>
      <w:tr w:rsidR="003B34FD" w:rsidRPr="007C0352" w14:paraId="7558688E" w14:textId="753C758B" w:rsidTr="003B34FD">
        <w:trPr>
          <w:trHeight w:val="255"/>
        </w:trPr>
        <w:tc>
          <w:tcPr>
            <w:tcW w:w="5480" w:type="dxa"/>
            <w:gridSpan w:val="3"/>
            <w:tcBorders>
              <w:top w:val="nil"/>
              <w:left w:val="nil"/>
              <w:bottom w:val="nil"/>
              <w:right w:val="nil"/>
            </w:tcBorders>
            <w:shd w:val="clear" w:color="auto" w:fill="FFFFFF"/>
            <w:noWrap/>
            <w:vAlign w:val="bottom"/>
          </w:tcPr>
          <w:p w14:paraId="1C478C7F" w14:textId="77777777" w:rsidR="003B34FD" w:rsidRPr="007C0352" w:rsidRDefault="003B34FD" w:rsidP="003B34FD">
            <w:pPr>
              <w:spacing w:after="0" w:line="240" w:lineRule="auto"/>
              <w:jc w:val="center"/>
              <w:rPr>
                <w:rFonts w:ascii="Helvetica" w:hAnsi="Helvetica" w:cs="Helvetica"/>
                <w:sz w:val="16"/>
                <w:szCs w:val="16"/>
                <w:lang w:val="en-GB" w:eastAsia="en-GB"/>
              </w:rPr>
            </w:pPr>
          </w:p>
        </w:tc>
        <w:tc>
          <w:tcPr>
            <w:tcW w:w="655" w:type="dxa"/>
            <w:tcBorders>
              <w:top w:val="nil"/>
              <w:left w:val="nil"/>
              <w:bottom w:val="nil"/>
              <w:right w:val="nil"/>
            </w:tcBorders>
            <w:shd w:val="clear" w:color="auto" w:fill="FFFFFF"/>
            <w:noWrap/>
            <w:vAlign w:val="bottom"/>
          </w:tcPr>
          <w:p w14:paraId="7FE59570"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w:t>
            </w:r>
          </w:p>
        </w:tc>
        <w:tc>
          <w:tcPr>
            <w:tcW w:w="1440" w:type="dxa"/>
            <w:tcBorders>
              <w:top w:val="nil"/>
              <w:left w:val="nil"/>
              <w:bottom w:val="nil"/>
              <w:right w:val="nil"/>
            </w:tcBorders>
            <w:shd w:val="clear" w:color="auto" w:fill="FFFFFF"/>
            <w:noWrap/>
            <w:vAlign w:val="bottom"/>
          </w:tcPr>
          <w:p w14:paraId="25A2E5D8"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w:t>
            </w:r>
          </w:p>
        </w:tc>
        <w:tc>
          <w:tcPr>
            <w:tcW w:w="1440" w:type="dxa"/>
            <w:tcBorders>
              <w:top w:val="nil"/>
              <w:left w:val="nil"/>
              <w:bottom w:val="nil"/>
              <w:right w:val="nil"/>
            </w:tcBorders>
            <w:shd w:val="clear" w:color="auto" w:fill="FFFFFF"/>
            <w:vAlign w:val="bottom"/>
          </w:tcPr>
          <w:p w14:paraId="72A369B9" w14:textId="77777777" w:rsidR="003B34FD" w:rsidRPr="007C0352" w:rsidRDefault="003B34FD" w:rsidP="003B34FD">
            <w:pPr>
              <w:spacing w:after="0" w:line="240" w:lineRule="auto"/>
              <w:rPr>
                <w:rFonts w:ascii="Helvetica" w:hAnsi="Helvetica" w:cs="Helvetica"/>
                <w:sz w:val="16"/>
                <w:szCs w:val="16"/>
                <w:lang w:val="en-GB" w:eastAsia="en-GB"/>
              </w:rPr>
            </w:pPr>
          </w:p>
        </w:tc>
      </w:tr>
      <w:tr w:rsidR="003B34FD" w:rsidRPr="007C0352" w14:paraId="5240FF6A" w14:textId="77777777" w:rsidTr="003B34FD">
        <w:trPr>
          <w:gridAfter w:val="1"/>
          <w:wAfter w:w="1440" w:type="dxa"/>
          <w:trHeight w:val="255"/>
        </w:trPr>
        <w:tc>
          <w:tcPr>
            <w:tcW w:w="3075" w:type="dxa"/>
            <w:tcBorders>
              <w:top w:val="nil"/>
              <w:left w:val="nil"/>
              <w:bottom w:val="nil"/>
              <w:right w:val="nil"/>
            </w:tcBorders>
            <w:shd w:val="clear" w:color="auto" w:fill="FFFFFF"/>
            <w:noWrap/>
            <w:vAlign w:val="bottom"/>
          </w:tcPr>
          <w:p w14:paraId="5BB00EAA" w14:textId="77777777" w:rsidR="003B34FD" w:rsidRPr="007C0352" w:rsidRDefault="003B34FD" w:rsidP="003B34FD">
            <w:pPr>
              <w:spacing w:after="0" w:line="240" w:lineRule="auto"/>
              <w:rPr>
                <w:rFonts w:ascii="Helvetica" w:hAnsi="Helvetica" w:cs="Helvetica"/>
                <w:b/>
                <w:sz w:val="16"/>
                <w:szCs w:val="16"/>
                <w:lang w:val="en-GB" w:eastAsia="en-GB"/>
              </w:rPr>
            </w:pPr>
            <w:r>
              <w:rPr>
                <w:rFonts w:ascii="Helvetica" w:hAnsi="Helvetica" w:cs="Helvetica"/>
                <w:sz w:val="16"/>
                <w:szCs w:val="16"/>
                <w:lang w:val="en-GB" w:eastAsia="en-GB"/>
              </w:rPr>
              <w:t xml:space="preserve"> </w:t>
            </w:r>
            <w:r w:rsidRPr="007C0352">
              <w:rPr>
                <w:rFonts w:ascii="Helvetica" w:hAnsi="Helvetica" w:cs="Helvetica"/>
                <w:b/>
                <w:sz w:val="16"/>
                <w:szCs w:val="16"/>
                <w:lang w:val="en-GB" w:eastAsia="en-GB"/>
              </w:rPr>
              <w:t>Total Liabilities</w:t>
            </w:r>
          </w:p>
        </w:tc>
        <w:tc>
          <w:tcPr>
            <w:tcW w:w="985" w:type="dxa"/>
            <w:tcBorders>
              <w:top w:val="nil"/>
              <w:left w:val="nil"/>
              <w:bottom w:val="nil"/>
              <w:right w:val="nil"/>
            </w:tcBorders>
            <w:shd w:val="clear" w:color="auto" w:fill="FFFFFF"/>
            <w:noWrap/>
            <w:vAlign w:val="bottom"/>
          </w:tcPr>
          <w:p w14:paraId="0C2F6BFF" w14:textId="77777777" w:rsidR="003B34FD" w:rsidRPr="007C0352" w:rsidRDefault="003B34FD" w:rsidP="003B34FD">
            <w:pPr>
              <w:spacing w:after="0" w:line="240" w:lineRule="auto"/>
              <w:jc w:val="center"/>
              <w:rPr>
                <w:rFonts w:ascii="Helvetica" w:hAnsi="Helvetica" w:cs="Helvetica"/>
                <w:sz w:val="16"/>
                <w:szCs w:val="16"/>
                <w:lang w:val="en-GB" w:eastAsia="en-GB"/>
              </w:rPr>
            </w:pPr>
          </w:p>
        </w:tc>
        <w:tc>
          <w:tcPr>
            <w:tcW w:w="1420" w:type="dxa"/>
            <w:tcBorders>
              <w:top w:val="nil"/>
              <w:left w:val="nil"/>
              <w:bottom w:val="nil"/>
              <w:right w:val="nil"/>
            </w:tcBorders>
            <w:shd w:val="clear" w:color="auto" w:fill="FFFFFF"/>
            <w:noWrap/>
            <w:vAlign w:val="bottom"/>
          </w:tcPr>
          <w:p w14:paraId="124EE01E" w14:textId="2BC56826" w:rsidR="003B34FD" w:rsidRPr="007C0352" w:rsidRDefault="004F1E21" w:rsidP="003B34F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4,924</w:t>
            </w:r>
          </w:p>
        </w:tc>
        <w:tc>
          <w:tcPr>
            <w:tcW w:w="655" w:type="dxa"/>
            <w:tcBorders>
              <w:top w:val="nil"/>
              <w:left w:val="nil"/>
              <w:bottom w:val="nil"/>
              <w:right w:val="nil"/>
            </w:tcBorders>
            <w:shd w:val="clear" w:color="auto" w:fill="FFFFFF"/>
            <w:noWrap/>
            <w:vAlign w:val="bottom"/>
          </w:tcPr>
          <w:p w14:paraId="76F8A780"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w:t>
            </w:r>
          </w:p>
        </w:tc>
        <w:tc>
          <w:tcPr>
            <w:tcW w:w="1440" w:type="dxa"/>
            <w:tcBorders>
              <w:top w:val="nil"/>
              <w:left w:val="nil"/>
              <w:bottom w:val="nil"/>
              <w:right w:val="nil"/>
            </w:tcBorders>
            <w:shd w:val="clear" w:color="auto" w:fill="FFFFFF"/>
            <w:vAlign w:val="bottom"/>
          </w:tcPr>
          <w:p w14:paraId="0261119F" w14:textId="580A9A8B" w:rsidR="003B34FD" w:rsidRDefault="00A014DC" w:rsidP="003B34F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5</w:t>
            </w:r>
            <w:r w:rsidR="003B34FD">
              <w:rPr>
                <w:rFonts w:ascii="Helvetica" w:hAnsi="Helvetica" w:cs="Helvetica"/>
                <w:sz w:val="16"/>
                <w:szCs w:val="16"/>
                <w:lang w:val="en-GB" w:eastAsia="en-GB"/>
              </w:rPr>
              <w:t>,</w:t>
            </w:r>
            <w:r>
              <w:rPr>
                <w:rFonts w:ascii="Helvetica" w:hAnsi="Helvetica" w:cs="Helvetica"/>
                <w:sz w:val="16"/>
                <w:szCs w:val="16"/>
                <w:lang w:val="en-GB" w:eastAsia="en-GB"/>
              </w:rPr>
              <w:t>561</w:t>
            </w:r>
          </w:p>
        </w:tc>
      </w:tr>
      <w:tr w:rsidR="003B34FD" w:rsidRPr="007C0352" w14:paraId="61C2FF2D" w14:textId="60EDBA75" w:rsidTr="003B34FD">
        <w:trPr>
          <w:trHeight w:val="255"/>
        </w:trPr>
        <w:tc>
          <w:tcPr>
            <w:tcW w:w="5480" w:type="dxa"/>
            <w:gridSpan w:val="3"/>
            <w:tcBorders>
              <w:top w:val="nil"/>
              <w:left w:val="nil"/>
              <w:bottom w:val="nil"/>
              <w:right w:val="nil"/>
            </w:tcBorders>
            <w:shd w:val="clear" w:color="auto" w:fill="FFFFFF"/>
            <w:noWrap/>
            <w:vAlign w:val="bottom"/>
          </w:tcPr>
          <w:p w14:paraId="229370A8" w14:textId="77777777" w:rsidR="003B34FD" w:rsidRPr="007C0352" w:rsidRDefault="003B34FD" w:rsidP="003B34FD">
            <w:pPr>
              <w:spacing w:after="0" w:line="240" w:lineRule="auto"/>
              <w:jc w:val="center"/>
              <w:rPr>
                <w:rFonts w:ascii="Helvetica" w:hAnsi="Helvetica" w:cs="Helvetica"/>
                <w:sz w:val="16"/>
                <w:szCs w:val="16"/>
                <w:lang w:val="en-GB" w:eastAsia="en-GB"/>
              </w:rPr>
            </w:pPr>
          </w:p>
        </w:tc>
        <w:tc>
          <w:tcPr>
            <w:tcW w:w="655" w:type="dxa"/>
            <w:tcBorders>
              <w:top w:val="nil"/>
              <w:left w:val="nil"/>
              <w:bottom w:val="nil"/>
              <w:right w:val="nil"/>
            </w:tcBorders>
            <w:shd w:val="clear" w:color="auto" w:fill="FFFFFF"/>
            <w:noWrap/>
            <w:vAlign w:val="bottom"/>
          </w:tcPr>
          <w:p w14:paraId="0D55AD22"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w:t>
            </w:r>
          </w:p>
        </w:tc>
        <w:tc>
          <w:tcPr>
            <w:tcW w:w="1440" w:type="dxa"/>
            <w:tcBorders>
              <w:top w:val="nil"/>
              <w:left w:val="nil"/>
              <w:bottom w:val="nil"/>
              <w:right w:val="nil"/>
            </w:tcBorders>
            <w:shd w:val="clear" w:color="auto" w:fill="FFFFFF"/>
            <w:noWrap/>
            <w:vAlign w:val="bottom"/>
          </w:tcPr>
          <w:p w14:paraId="2ADFAB7F"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w:t>
            </w:r>
          </w:p>
        </w:tc>
        <w:tc>
          <w:tcPr>
            <w:tcW w:w="1440" w:type="dxa"/>
            <w:tcBorders>
              <w:top w:val="nil"/>
              <w:left w:val="nil"/>
              <w:bottom w:val="nil"/>
              <w:right w:val="nil"/>
            </w:tcBorders>
            <w:shd w:val="clear" w:color="auto" w:fill="FFFFFF"/>
            <w:vAlign w:val="bottom"/>
          </w:tcPr>
          <w:p w14:paraId="5D51B8FC" w14:textId="77777777" w:rsidR="003B34FD" w:rsidRPr="007C0352" w:rsidRDefault="003B34FD" w:rsidP="003B34FD">
            <w:pPr>
              <w:spacing w:after="0" w:line="240" w:lineRule="auto"/>
              <w:rPr>
                <w:rFonts w:ascii="Helvetica" w:hAnsi="Helvetica" w:cs="Helvetica"/>
                <w:sz w:val="16"/>
                <w:szCs w:val="16"/>
                <w:lang w:val="en-GB" w:eastAsia="en-GB"/>
              </w:rPr>
            </w:pPr>
          </w:p>
        </w:tc>
      </w:tr>
      <w:tr w:rsidR="003B34FD" w:rsidRPr="007C0352" w14:paraId="58993CF4" w14:textId="77777777" w:rsidTr="003B34FD">
        <w:trPr>
          <w:gridAfter w:val="1"/>
          <w:wAfter w:w="1440" w:type="dxa"/>
          <w:trHeight w:val="255"/>
        </w:trPr>
        <w:tc>
          <w:tcPr>
            <w:tcW w:w="3075" w:type="dxa"/>
            <w:tcBorders>
              <w:top w:val="nil"/>
              <w:left w:val="nil"/>
              <w:bottom w:val="nil"/>
              <w:right w:val="nil"/>
            </w:tcBorders>
            <w:shd w:val="clear" w:color="auto" w:fill="FFFFFF"/>
            <w:noWrap/>
            <w:vAlign w:val="bottom"/>
          </w:tcPr>
          <w:p w14:paraId="10C44B99" w14:textId="77777777" w:rsidR="003B34FD" w:rsidRPr="007C0352" w:rsidRDefault="003B34FD" w:rsidP="003B34FD">
            <w:pPr>
              <w:spacing w:after="0" w:line="240" w:lineRule="auto"/>
              <w:rPr>
                <w:rFonts w:ascii="Helvetica" w:hAnsi="Helvetica" w:cs="Helvetica"/>
                <w:b/>
                <w:sz w:val="16"/>
                <w:szCs w:val="16"/>
                <w:lang w:val="en-GB" w:eastAsia="en-GB"/>
              </w:rPr>
            </w:pPr>
            <w:r>
              <w:rPr>
                <w:rFonts w:ascii="Helvetica" w:hAnsi="Helvetica" w:cs="Helvetica"/>
                <w:b/>
                <w:sz w:val="16"/>
                <w:szCs w:val="16"/>
                <w:lang w:val="en-GB" w:eastAsia="en-GB"/>
              </w:rPr>
              <w:t xml:space="preserve"> </w:t>
            </w:r>
            <w:r w:rsidRPr="007C0352">
              <w:rPr>
                <w:rFonts w:ascii="Helvetica" w:hAnsi="Helvetica" w:cs="Helvetica"/>
                <w:b/>
                <w:sz w:val="16"/>
                <w:szCs w:val="16"/>
                <w:lang w:val="en-GB" w:eastAsia="en-GB"/>
              </w:rPr>
              <w:t>Members' Equity</w:t>
            </w:r>
          </w:p>
        </w:tc>
        <w:tc>
          <w:tcPr>
            <w:tcW w:w="985" w:type="dxa"/>
            <w:tcBorders>
              <w:top w:val="nil"/>
              <w:left w:val="nil"/>
              <w:bottom w:val="nil"/>
              <w:right w:val="nil"/>
            </w:tcBorders>
            <w:shd w:val="clear" w:color="auto" w:fill="FFFFFF"/>
            <w:noWrap/>
            <w:vAlign w:val="bottom"/>
          </w:tcPr>
          <w:p w14:paraId="5594F5C9" w14:textId="77777777" w:rsidR="003B34FD" w:rsidRPr="007C0352" w:rsidRDefault="003B34FD" w:rsidP="003B34FD">
            <w:pPr>
              <w:spacing w:after="0" w:line="240" w:lineRule="auto"/>
              <w:jc w:val="center"/>
              <w:rPr>
                <w:rFonts w:ascii="Helvetica" w:hAnsi="Helvetica" w:cs="Helvetica"/>
                <w:sz w:val="16"/>
                <w:szCs w:val="16"/>
                <w:lang w:val="en-GB" w:eastAsia="en-GB"/>
              </w:rPr>
            </w:pPr>
          </w:p>
        </w:tc>
        <w:tc>
          <w:tcPr>
            <w:tcW w:w="1420" w:type="dxa"/>
            <w:tcBorders>
              <w:top w:val="nil"/>
              <w:left w:val="nil"/>
              <w:bottom w:val="nil"/>
              <w:right w:val="nil"/>
            </w:tcBorders>
            <w:shd w:val="clear" w:color="auto" w:fill="FFFFFF"/>
            <w:noWrap/>
            <w:vAlign w:val="bottom"/>
          </w:tcPr>
          <w:p w14:paraId="4EA60B9E"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xml:space="preserve">    </w:t>
            </w:r>
          </w:p>
        </w:tc>
        <w:tc>
          <w:tcPr>
            <w:tcW w:w="655" w:type="dxa"/>
            <w:tcBorders>
              <w:top w:val="nil"/>
              <w:left w:val="nil"/>
              <w:bottom w:val="nil"/>
              <w:right w:val="nil"/>
            </w:tcBorders>
            <w:shd w:val="clear" w:color="auto" w:fill="FFFFFF"/>
            <w:noWrap/>
            <w:vAlign w:val="bottom"/>
          </w:tcPr>
          <w:p w14:paraId="53187FF1"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w:t>
            </w:r>
          </w:p>
        </w:tc>
        <w:tc>
          <w:tcPr>
            <w:tcW w:w="1440" w:type="dxa"/>
            <w:tcBorders>
              <w:top w:val="nil"/>
              <w:left w:val="nil"/>
              <w:bottom w:val="nil"/>
              <w:right w:val="nil"/>
            </w:tcBorders>
            <w:shd w:val="clear" w:color="auto" w:fill="FFFFFF"/>
            <w:vAlign w:val="bottom"/>
          </w:tcPr>
          <w:p w14:paraId="61D10881" w14:textId="4E316BC8"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xml:space="preserve">    </w:t>
            </w:r>
          </w:p>
        </w:tc>
      </w:tr>
      <w:tr w:rsidR="003B34FD" w:rsidRPr="007C0352" w14:paraId="39DA84AD" w14:textId="77777777" w:rsidTr="003B34FD">
        <w:trPr>
          <w:gridAfter w:val="1"/>
          <w:wAfter w:w="1440" w:type="dxa"/>
          <w:trHeight w:val="255"/>
        </w:trPr>
        <w:tc>
          <w:tcPr>
            <w:tcW w:w="3075" w:type="dxa"/>
            <w:tcBorders>
              <w:top w:val="nil"/>
              <w:left w:val="nil"/>
              <w:bottom w:val="nil"/>
              <w:right w:val="nil"/>
            </w:tcBorders>
            <w:shd w:val="clear" w:color="auto" w:fill="FFFFFF"/>
            <w:noWrap/>
            <w:vAlign w:val="bottom"/>
          </w:tcPr>
          <w:p w14:paraId="09C431D6"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xml:space="preserve">      Cumulative Translation Adjustment</w:t>
            </w:r>
          </w:p>
        </w:tc>
        <w:tc>
          <w:tcPr>
            <w:tcW w:w="985" w:type="dxa"/>
            <w:tcBorders>
              <w:top w:val="nil"/>
              <w:left w:val="nil"/>
              <w:bottom w:val="nil"/>
              <w:right w:val="nil"/>
            </w:tcBorders>
            <w:shd w:val="clear" w:color="auto" w:fill="FFFFFF"/>
            <w:noWrap/>
            <w:vAlign w:val="bottom"/>
          </w:tcPr>
          <w:p w14:paraId="46B8A660" w14:textId="1244E017" w:rsidR="003B34FD" w:rsidRPr="007C0352" w:rsidRDefault="003B34FD" w:rsidP="003B34FD">
            <w:pPr>
              <w:spacing w:after="0" w:line="240" w:lineRule="auto"/>
              <w:jc w:val="center"/>
              <w:rPr>
                <w:rFonts w:ascii="Helvetica" w:hAnsi="Helvetica" w:cs="Helvetica"/>
                <w:sz w:val="16"/>
                <w:szCs w:val="16"/>
                <w:lang w:val="en-GB" w:eastAsia="en-GB"/>
              </w:rPr>
            </w:pPr>
            <w:r>
              <w:rPr>
                <w:rFonts w:ascii="Helvetica" w:hAnsi="Helvetica" w:cs="Helvetica"/>
                <w:sz w:val="16"/>
                <w:szCs w:val="16"/>
                <w:lang w:val="en-GB" w:eastAsia="en-GB"/>
              </w:rPr>
              <w:t>9</w:t>
            </w:r>
          </w:p>
        </w:tc>
        <w:tc>
          <w:tcPr>
            <w:tcW w:w="1420" w:type="dxa"/>
            <w:tcBorders>
              <w:top w:val="nil"/>
              <w:left w:val="nil"/>
              <w:bottom w:val="nil"/>
              <w:right w:val="nil"/>
            </w:tcBorders>
            <w:shd w:val="clear" w:color="auto" w:fill="FFFFFF"/>
            <w:noWrap/>
            <w:vAlign w:val="bottom"/>
          </w:tcPr>
          <w:p w14:paraId="34D37D3A" w14:textId="1525A2B1" w:rsidR="003B34FD" w:rsidRPr="007C0352" w:rsidRDefault="00544FD3" w:rsidP="003B34F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27,95</w:t>
            </w:r>
            <w:r w:rsidR="003B34FD">
              <w:rPr>
                <w:rFonts w:ascii="Helvetica" w:hAnsi="Helvetica" w:cs="Helvetica"/>
                <w:sz w:val="16"/>
                <w:szCs w:val="16"/>
                <w:lang w:val="en-GB" w:eastAsia="en-GB"/>
              </w:rPr>
              <w:t>7</w:t>
            </w:r>
          </w:p>
        </w:tc>
        <w:tc>
          <w:tcPr>
            <w:tcW w:w="655" w:type="dxa"/>
            <w:tcBorders>
              <w:top w:val="nil"/>
              <w:left w:val="nil"/>
              <w:bottom w:val="nil"/>
              <w:right w:val="nil"/>
            </w:tcBorders>
            <w:shd w:val="clear" w:color="auto" w:fill="FFFFFF"/>
            <w:noWrap/>
            <w:vAlign w:val="bottom"/>
          </w:tcPr>
          <w:p w14:paraId="3077F76F"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w:t>
            </w:r>
          </w:p>
        </w:tc>
        <w:tc>
          <w:tcPr>
            <w:tcW w:w="1440" w:type="dxa"/>
            <w:tcBorders>
              <w:top w:val="nil"/>
              <w:left w:val="nil"/>
              <w:bottom w:val="nil"/>
              <w:right w:val="nil"/>
            </w:tcBorders>
            <w:shd w:val="clear" w:color="auto" w:fill="FFFFFF"/>
            <w:vAlign w:val="bottom"/>
          </w:tcPr>
          <w:p w14:paraId="59C42EBC" w14:textId="705FAB61" w:rsidR="003B34FD" w:rsidRDefault="00A014DC" w:rsidP="003B34F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20</w:t>
            </w:r>
            <w:r w:rsidR="003B34FD">
              <w:rPr>
                <w:rFonts w:ascii="Helvetica" w:hAnsi="Helvetica" w:cs="Helvetica"/>
                <w:sz w:val="16"/>
                <w:szCs w:val="16"/>
                <w:lang w:val="en-GB" w:eastAsia="en-GB"/>
              </w:rPr>
              <w:t>,</w:t>
            </w:r>
            <w:r>
              <w:rPr>
                <w:rFonts w:ascii="Helvetica" w:hAnsi="Helvetica" w:cs="Helvetica"/>
                <w:sz w:val="16"/>
                <w:szCs w:val="16"/>
                <w:lang w:val="en-GB" w:eastAsia="en-GB"/>
              </w:rPr>
              <w:t>122</w:t>
            </w:r>
          </w:p>
        </w:tc>
      </w:tr>
      <w:tr w:rsidR="003B34FD" w:rsidRPr="007C0352" w14:paraId="099D5C5A" w14:textId="77777777" w:rsidTr="003B34FD">
        <w:trPr>
          <w:gridAfter w:val="1"/>
          <w:wAfter w:w="1440" w:type="dxa"/>
          <w:trHeight w:val="255"/>
        </w:trPr>
        <w:tc>
          <w:tcPr>
            <w:tcW w:w="3075" w:type="dxa"/>
            <w:tcBorders>
              <w:top w:val="nil"/>
              <w:left w:val="nil"/>
              <w:bottom w:val="nil"/>
              <w:right w:val="nil"/>
            </w:tcBorders>
            <w:shd w:val="clear" w:color="auto" w:fill="FFFFFF"/>
            <w:noWrap/>
            <w:vAlign w:val="bottom"/>
          </w:tcPr>
          <w:p w14:paraId="0F20C0AF" w14:textId="77777777" w:rsidR="003B34FD" w:rsidRPr="007C0352" w:rsidRDefault="003B34FD" w:rsidP="003B34FD">
            <w:pPr>
              <w:spacing w:after="0" w:line="240" w:lineRule="auto"/>
              <w:rPr>
                <w:rFonts w:ascii="Helvetica" w:hAnsi="Helvetica" w:cs="Helvetica"/>
                <w:sz w:val="16"/>
                <w:szCs w:val="16"/>
                <w:lang w:val="en-GB" w:eastAsia="en-GB"/>
              </w:rPr>
            </w:pPr>
            <w:r>
              <w:rPr>
                <w:rFonts w:ascii="Helvetica" w:hAnsi="Helvetica" w:cs="Helvetica"/>
                <w:sz w:val="16"/>
                <w:szCs w:val="16"/>
                <w:lang w:val="en-GB" w:eastAsia="en-GB"/>
              </w:rPr>
              <w:t xml:space="preserve">      </w:t>
            </w:r>
            <w:r w:rsidRPr="007C0352">
              <w:rPr>
                <w:rFonts w:ascii="Helvetica" w:hAnsi="Helvetica" w:cs="Helvetica"/>
                <w:sz w:val="16"/>
                <w:szCs w:val="16"/>
                <w:lang w:val="en-GB" w:eastAsia="en-GB"/>
              </w:rPr>
              <w:t>Equity</w:t>
            </w:r>
          </w:p>
        </w:tc>
        <w:tc>
          <w:tcPr>
            <w:tcW w:w="985" w:type="dxa"/>
            <w:tcBorders>
              <w:top w:val="nil"/>
              <w:left w:val="nil"/>
              <w:bottom w:val="nil"/>
              <w:right w:val="nil"/>
            </w:tcBorders>
            <w:shd w:val="clear" w:color="auto" w:fill="FFFFFF"/>
            <w:noWrap/>
            <w:vAlign w:val="bottom"/>
          </w:tcPr>
          <w:p w14:paraId="768CB943" w14:textId="27EAA352" w:rsidR="003B34FD" w:rsidRPr="007C0352" w:rsidRDefault="003B34FD" w:rsidP="003B34FD">
            <w:pPr>
              <w:spacing w:after="0" w:line="240" w:lineRule="auto"/>
              <w:jc w:val="center"/>
              <w:rPr>
                <w:rFonts w:ascii="Helvetica" w:hAnsi="Helvetica" w:cs="Helvetica"/>
                <w:sz w:val="16"/>
                <w:szCs w:val="16"/>
                <w:lang w:val="en-GB" w:eastAsia="en-GB"/>
              </w:rPr>
            </w:pPr>
            <w:r>
              <w:rPr>
                <w:rFonts w:ascii="Helvetica" w:hAnsi="Helvetica" w:cs="Helvetica"/>
                <w:sz w:val="16"/>
                <w:szCs w:val="16"/>
                <w:lang w:val="en-GB" w:eastAsia="en-GB"/>
              </w:rPr>
              <w:t>10</w:t>
            </w:r>
          </w:p>
        </w:tc>
        <w:tc>
          <w:tcPr>
            <w:tcW w:w="1420" w:type="dxa"/>
            <w:tcBorders>
              <w:top w:val="nil"/>
              <w:left w:val="nil"/>
              <w:bottom w:val="nil"/>
              <w:right w:val="nil"/>
            </w:tcBorders>
            <w:shd w:val="clear" w:color="auto" w:fill="FFFFFF"/>
            <w:noWrap/>
            <w:vAlign w:val="bottom"/>
          </w:tcPr>
          <w:p w14:paraId="0FAC2851" w14:textId="0B4273DD" w:rsidR="003B34FD" w:rsidRPr="007C0352" w:rsidRDefault="003B34FD" w:rsidP="003B34F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9</w:t>
            </w:r>
            <w:r w:rsidR="00544FD3">
              <w:rPr>
                <w:rFonts w:ascii="Helvetica" w:hAnsi="Helvetica" w:cs="Helvetica"/>
                <w:sz w:val="16"/>
                <w:szCs w:val="16"/>
                <w:lang w:val="en-GB" w:eastAsia="en-GB"/>
              </w:rPr>
              <w:t>7</w:t>
            </w:r>
            <w:r>
              <w:rPr>
                <w:rFonts w:ascii="Helvetica" w:hAnsi="Helvetica" w:cs="Helvetica"/>
                <w:sz w:val="16"/>
                <w:szCs w:val="16"/>
                <w:lang w:val="en-GB" w:eastAsia="en-GB"/>
              </w:rPr>
              <w:t>,8</w:t>
            </w:r>
            <w:r w:rsidR="00544FD3">
              <w:rPr>
                <w:rFonts w:ascii="Helvetica" w:hAnsi="Helvetica" w:cs="Helvetica"/>
                <w:sz w:val="16"/>
                <w:szCs w:val="16"/>
                <w:lang w:val="en-GB" w:eastAsia="en-GB"/>
              </w:rPr>
              <w:t>86</w:t>
            </w:r>
          </w:p>
        </w:tc>
        <w:tc>
          <w:tcPr>
            <w:tcW w:w="655" w:type="dxa"/>
            <w:tcBorders>
              <w:top w:val="nil"/>
              <w:left w:val="nil"/>
              <w:bottom w:val="nil"/>
              <w:right w:val="nil"/>
            </w:tcBorders>
            <w:shd w:val="clear" w:color="auto" w:fill="FFFFFF"/>
            <w:noWrap/>
            <w:vAlign w:val="bottom"/>
          </w:tcPr>
          <w:p w14:paraId="5A937155"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w:t>
            </w:r>
          </w:p>
        </w:tc>
        <w:tc>
          <w:tcPr>
            <w:tcW w:w="1440" w:type="dxa"/>
            <w:tcBorders>
              <w:top w:val="nil"/>
              <w:left w:val="nil"/>
              <w:bottom w:val="nil"/>
              <w:right w:val="nil"/>
            </w:tcBorders>
            <w:shd w:val="clear" w:color="auto" w:fill="FFFFFF"/>
            <w:vAlign w:val="bottom"/>
          </w:tcPr>
          <w:p w14:paraId="35F79890" w14:textId="6C9F6EE7" w:rsidR="003B34FD" w:rsidRDefault="003B34FD" w:rsidP="003B34F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1</w:t>
            </w:r>
            <w:r w:rsidR="00A014DC">
              <w:rPr>
                <w:rFonts w:ascii="Helvetica" w:hAnsi="Helvetica" w:cs="Helvetica"/>
                <w:sz w:val="16"/>
                <w:szCs w:val="16"/>
                <w:lang w:val="en-GB" w:eastAsia="en-GB"/>
              </w:rPr>
              <w:t>00</w:t>
            </w:r>
            <w:r>
              <w:rPr>
                <w:rFonts w:ascii="Helvetica" w:hAnsi="Helvetica" w:cs="Helvetica"/>
                <w:sz w:val="16"/>
                <w:szCs w:val="16"/>
                <w:lang w:val="en-GB" w:eastAsia="en-GB"/>
              </w:rPr>
              <w:t>,</w:t>
            </w:r>
            <w:r w:rsidR="00A014DC">
              <w:rPr>
                <w:rFonts w:ascii="Helvetica" w:hAnsi="Helvetica" w:cs="Helvetica"/>
                <w:sz w:val="16"/>
                <w:szCs w:val="16"/>
                <w:lang w:val="en-GB" w:eastAsia="en-GB"/>
              </w:rPr>
              <w:t>0</w:t>
            </w:r>
            <w:r>
              <w:rPr>
                <w:rFonts w:ascii="Helvetica" w:hAnsi="Helvetica" w:cs="Helvetica"/>
                <w:sz w:val="16"/>
                <w:szCs w:val="16"/>
                <w:lang w:val="en-GB" w:eastAsia="en-GB"/>
              </w:rPr>
              <w:t>8</w:t>
            </w:r>
            <w:r w:rsidR="00A014DC">
              <w:rPr>
                <w:rFonts w:ascii="Helvetica" w:hAnsi="Helvetica" w:cs="Helvetica"/>
                <w:sz w:val="16"/>
                <w:szCs w:val="16"/>
                <w:lang w:val="en-GB" w:eastAsia="en-GB"/>
              </w:rPr>
              <w:t>1</w:t>
            </w:r>
          </w:p>
        </w:tc>
      </w:tr>
      <w:tr w:rsidR="003B34FD" w:rsidRPr="007C0352" w14:paraId="20AC7E2C" w14:textId="77777777" w:rsidTr="003B34FD">
        <w:trPr>
          <w:gridAfter w:val="1"/>
          <w:wAfter w:w="1440" w:type="dxa"/>
          <w:trHeight w:val="255"/>
        </w:trPr>
        <w:tc>
          <w:tcPr>
            <w:tcW w:w="3075" w:type="dxa"/>
            <w:tcBorders>
              <w:top w:val="nil"/>
              <w:left w:val="nil"/>
              <w:bottom w:val="nil"/>
              <w:right w:val="nil"/>
            </w:tcBorders>
            <w:shd w:val="clear" w:color="auto" w:fill="FFFFFF"/>
            <w:noWrap/>
            <w:vAlign w:val="bottom"/>
          </w:tcPr>
          <w:p w14:paraId="74EC9FFD" w14:textId="3BAEB631" w:rsidR="003B34FD" w:rsidRPr="007C0352" w:rsidRDefault="003B34FD" w:rsidP="003B34FD">
            <w:pPr>
              <w:spacing w:after="0" w:line="240" w:lineRule="auto"/>
              <w:rPr>
                <w:rFonts w:ascii="Helvetica" w:hAnsi="Helvetica" w:cs="Helvetica"/>
                <w:sz w:val="16"/>
                <w:szCs w:val="16"/>
                <w:lang w:val="en-GB" w:eastAsia="en-GB"/>
              </w:rPr>
            </w:pPr>
            <w:r>
              <w:rPr>
                <w:rFonts w:ascii="Helvetica" w:hAnsi="Helvetica" w:cs="Helvetica"/>
                <w:sz w:val="16"/>
                <w:szCs w:val="16"/>
                <w:lang w:val="en-GB" w:eastAsia="en-GB"/>
              </w:rPr>
              <w:t xml:space="preserve">      </w:t>
            </w:r>
            <w:r w:rsidRPr="007C0352">
              <w:rPr>
                <w:rFonts w:ascii="Helvetica" w:hAnsi="Helvetica" w:cs="Helvetica"/>
                <w:sz w:val="16"/>
                <w:szCs w:val="16"/>
                <w:lang w:val="en-GB" w:eastAsia="en-GB"/>
              </w:rPr>
              <w:t>Quarter</w:t>
            </w:r>
            <w:r>
              <w:rPr>
                <w:rFonts w:ascii="Helvetica" w:hAnsi="Helvetica" w:cs="Helvetica"/>
                <w:sz w:val="16"/>
                <w:szCs w:val="16"/>
                <w:lang w:val="en-GB" w:eastAsia="en-GB"/>
              </w:rPr>
              <w:t xml:space="preserve"> Three</w:t>
            </w:r>
            <w:r w:rsidRPr="007C0352">
              <w:rPr>
                <w:rFonts w:ascii="Helvetica" w:hAnsi="Helvetica" w:cs="Helvetica"/>
                <w:sz w:val="16"/>
                <w:szCs w:val="16"/>
                <w:lang w:val="en-GB" w:eastAsia="en-GB"/>
              </w:rPr>
              <w:t xml:space="preserve"> Surplus</w:t>
            </w:r>
            <w:r w:rsidR="00544FD3">
              <w:rPr>
                <w:rFonts w:ascii="Helvetica" w:hAnsi="Helvetica" w:cs="Helvetica"/>
                <w:sz w:val="16"/>
                <w:szCs w:val="16"/>
                <w:lang w:val="en-GB" w:eastAsia="en-GB"/>
              </w:rPr>
              <w:t xml:space="preserve"> / (Deficit)</w:t>
            </w:r>
          </w:p>
        </w:tc>
        <w:tc>
          <w:tcPr>
            <w:tcW w:w="985" w:type="dxa"/>
            <w:tcBorders>
              <w:top w:val="nil"/>
              <w:left w:val="nil"/>
              <w:bottom w:val="nil"/>
              <w:right w:val="nil"/>
            </w:tcBorders>
            <w:shd w:val="clear" w:color="auto" w:fill="FFFFFF"/>
            <w:noWrap/>
            <w:vAlign w:val="bottom"/>
          </w:tcPr>
          <w:p w14:paraId="34C2AF10" w14:textId="57B72176" w:rsidR="003B34FD" w:rsidRPr="007C0352" w:rsidRDefault="003B34FD" w:rsidP="003B34FD">
            <w:pPr>
              <w:spacing w:after="0" w:line="240" w:lineRule="auto"/>
              <w:jc w:val="center"/>
              <w:rPr>
                <w:rFonts w:ascii="Helvetica" w:hAnsi="Helvetica" w:cs="Helvetica"/>
                <w:sz w:val="16"/>
                <w:szCs w:val="16"/>
                <w:lang w:val="en-GB" w:eastAsia="en-GB"/>
              </w:rPr>
            </w:pPr>
            <w:r w:rsidRPr="007C0352">
              <w:rPr>
                <w:rFonts w:ascii="Helvetica" w:hAnsi="Helvetica" w:cs="Helvetica"/>
                <w:sz w:val="16"/>
                <w:szCs w:val="16"/>
                <w:lang w:val="en-GB" w:eastAsia="en-GB"/>
              </w:rPr>
              <w:t>1</w:t>
            </w:r>
            <w:r>
              <w:rPr>
                <w:rFonts w:ascii="Helvetica" w:hAnsi="Helvetica" w:cs="Helvetica"/>
                <w:sz w:val="16"/>
                <w:szCs w:val="16"/>
                <w:lang w:val="en-GB" w:eastAsia="en-GB"/>
              </w:rPr>
              <w:t>1</w:t>
            </w:r>
          </w:p>
        </w:tc>
        <w:tc>
          <w:tcPr>
            <w:tcW w:w="1420" w:type="dxa"/>
            <w:tcBorders>
              <w:top w:val="nil"/>
              <w:left w:val="nil"/>
              <w:bottom w:val="nil"/>
              <w:right w:val="nil"/>
            </w:tcBorders>
            <w:shd w:val="clear" w:color="auto" w:fill="FFFFFF"/>
            <w:noWrap/>
            <w:vAlign w:val="bottom"/>
          </w:tcPr>
          <w:p w14:paraId="2BC2BFEC" w14:textId="53C437B6" w:rsidR="003B34FD" w:rsidRPr="007C0352" w:rsidRDefault="00544FD3" w:rsidP="003B34F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w:t>
            </w:r>
            <w:r w:rsidR="004F1E21">
              <w:rPr>
                <w:rFonts w:ascii="Helvetica" w:hAnsi="Helvetica" w:cs="Helvetica"/>
                <w:sz w:val="16"/>
                <w:szCs w:val="16"/>
                <w:lang w:val="en-GB" w:eastAsia="en-GB"/>
              </w:rPr>
              <w:t>30</w:t>
            </w:r>
            <w:r>
              <w:rPr>
                <w:rFonts w:ascii="Helvetica" w:hAnsi="Helvetica" w:cs="Helvetica"/>
                <w:sz w:val="16"/>
                <w:szCs w:val="16"/>
                <w:lang w:val="en-GB" w:eastAsia="en-GB"/>
              </w:rPr>
              <w:t>,</w:t>
            </w:r>
            <w:r w:rsidR="004F1E21">
              <w:rPr>
                <w:rFonts w:ascii="Helvetica" w:hAnsi="Helvetica" w:cs="Helvetica"/>
                <w:sz w:val="16"/>
                <w:szCs w:val="16"/>
                <w:lang w:val="en-GB" w:eastAsia="en-GB"/>
              </w:rPr>
              <w:t>851</w:t>
            </w:r>
            <w:r>
              <w:rPr>
                <w:rFonts w:ascii="Helvetica" w:hAnsi="Helvetica" w:cs="Helvetica"/>
                <w:sz w:val="16"/>
                <w:szCs w:val="16"/>
                <w:lang w:val="en-GB" w:eastAsia="en-GB"/>
              </w:rPr>
              <w:t>)</w:t>
            </w:r>
          </w:p>
        </w:tc>
        <w:tc>
          <w:tcPr>
            <w:tcW w:w="655" w:type="dxa"/>
            <w:tcBorders>
              <w:top w:val="nil"/>
              <w:left w:val="nil"/>
              <w:bottom w:val="nil"/>
              <w:right w:val="nil"/>
            </w:tcBorders>
            <w:shd w:val="clear" w:color="auto" w:fill="FFFFFF"/>
            <w:noWrap/>
            <w:vAlign w:val="bottom"/>
          </w:tcPr>
          <w:p w14:paraId="694982AB"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w:t>
            </w:r>
          </w:p>
        </w:tc>
        <w:tc>
          <w:tcPr>
            <w:tcW w:w="1440" w:type="dxa"/>
            <w:tcBorders>
              <w:top w:val="nil"/>
              <w:left w:val="nil"/>
              <w:bottom w:val="nil"/>
              <w:right w:val="nil"/>
            </w:tcBorders>
            <w:shd w:val="clear" w:color="auto" w:fill="FFFFFF"/>
            <w:vAlign w:val="bottom"/>
          </w:tcPr>
          <w:p w14:paraId="26DD0874" w14:textId="23F5B65A" w:rsidR="003B34FD" w:rsidRDefault="00A014DC" w:rsidP="003B34F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(2,195)</w:t>
            </w:r>
          </w:p>
        </w:tc>
      </w:tr>
      <w:tr w:rsidR="003B34FD" w:rsidRPr="007C0352" w14:paraId="6E19A95D" w14:textId="77777777" w:rsidTr="003B34FD">
        <w:trPr>
          <w:gridAfter w:val="1"/>
          <w:wAfter w:w="1440" w:type="dxa"/>
          <w:trHeight w:val="255"/>
        </w:trPr>
        <w:tc>
          <w:tcPr>
            <w:tcW w:w="3075" w:type="dxa"/>
            <w:tcBorders>
              <w:top w:val="nil"/>
              <w:left w:val="nil"/>
              <w:bottom w:val="nil"/>
              <w:right w:val="nil"/>
            </w:tcBorders>
            <w:shd w:val="clear" w:color="auto" w:fill="FFFFFF"/>
            <w:noWrap/>
            <w:vAlign w:val="bottom"/>
          </w:tcPr>
          <w:p w14:paraId="147127CB" w14:textId="77777777" w:rsidR="003B34FD" w:rsidRPr="00382C8C" w:rsidRDefault="003B34FD" w:rsidP="003B34FD">
            <w:pPr>
              <w:spacing w:after="0" w:line="240" w:lineRule="auto"/>
              <w:rPr>
                <w:rFonts w:ascii="Helvetica" w:hAnsi="Helvetica" w:cs="Helvetica"/>
                <w:b/>
                <w:sz w:val="16"/>
                <w:szCs w:val="16"/>
                <w:lang w:val="en-GB" w:eastAsia="en-GB"/>
              </w:rPr>
            </w:pPr>
            <w:r>
              <w:rPr>
                <w:rFonts w:ascii="Helvetica" w:hAnsi="Helvetica" w:cs="Helvetica"/>
                <w:sz w:val="16"/>
                <w:szCs w:val="16"/>
                <w:lang w:val="en-GB" w:eastAsia="en-GB"/>
              </w:rPr>
              <w:t xml:space="preserve">  </w:t>
            </w:r>
            <w:r w:rsidRPr="00382C8C">
              <w:rPr>
                <w:rFonts w:ascii="Helvetica" w:hAnsi="Helvetica" w:cs="Helvetica"/>
                <w:b/>
                <w:sz w:val="16"/>
                <w:szCs w:val="16"/>
                <w:lang w:val="en-GB" w:eastAsia="en-GB"/>
              </w:rPr>
              <w:t>Total Members’ Equity</w:t>
            </w:r>
          </w:p>
        </w:tc>
        <w:tc>
          <w:tcPr>
            <w:tcW w:w="985" w:type="dxa"/>
            <w:tcBorders>
              <w:top w:val="nil"/>
              <w:left w:val="nil"/>
              <w:bottom w:val="nil"/>
              <w:right w:val="nil"/>
            </w:tcBorders>
            <w:shd w:val="clear" w:color="auto" w:fill="FFFFFF"/>
            <w:noWrap/>
            <w:vAlign w:val="bottom"/>
          </w:tcPr>
          <w:p w14:paraId="54104700" w14:textId="77777777" w:rsidR="003B34FD" w:rsidRPr="007C0352" w:rsidRDefault="003B34FD" w:rsidP="003B34FD">
            <w:pPr>
              <w:spacing w:after="0" w:line="240" w:lineRule="auto"/>
              <w:jc w:val="center"/>
              <w:rPr>
                <w:rFonts w:ascii="Helvetica" w:hAnsi="Helvetica" w:cs="Helvetica"/>
                <w:sz w:val="16"/>
                <w:szCs w:val="16"/>
                <w:lang w:val="en-GB" w:eastAsia="en-GB"/>
              </w:rPr>
            </w:pPr>
          </w:p>
        </w:tc>
        <w:tc>
          <w:tcPr>
            <w:tcW w:w="1420" w:type="dxa"/>
            <w:tcBorders>
              <w:top w:val="single" w:sz="4" w:space="0" w:color="auto"/>
              <w:left w:val="nil"/>
              <w:bottom w:val="single" w:sz="4" w:space="0" w:color="auto"/>
              <w:right w:val="nil"/>
            </w:tcBorders>
            <w:shd w:val="clear" w:color="auto" w:fill="FFFFFF"/>
            <w:noWrap/>
            <w:vAlign w:val="bottom"/>
          </w:tcPr>
          <w:p w14:paraId="0F80A3F1" w14:textId="134B10A8" w:rsidR="003B34FD" w:rsidRPr="007C0352" w:rsidRDefault="004F1E21" w:rsidP="003B34F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99</w:t>
            </w:r>
            <w:r w:rsidR="00544FD3">
              <w:rPr>
                <w:rFonts w:ascii="Helvetica" w:hAnsi="Helvetica" w:cs="Helvetica"/>
                <w:sz w:val="16"/>
                <w:szCs w:val="16"/>
                <w:lang w:val="en-GB" w:eastAsia="en-GB"/>
              </w:rPr>
              <w:t>,</w:t>
            </w:r>
            <w:r>
              <w:rPr>
                <w:rFonts w:ascii="Helvetica" w:hAnsi="Helvetica" w:cs="Helvetica"/>
                <w:sz w:val="16"/>
                <w:szCs w:val="16"/>
                <w:lang w:val="en-GB" w:eastAsia="en-GB"/>
              </w:rPr>
              <w:t>992</w:t>
            </w:r>
          </w:p>
        </w:tc>
        <w:tc>
          <w:tcPr>
            <w:tcW w:w="655" w:type="dxa"/>
            <w:tcBorders>
              <w:top w:val="nil"/>
              <w:left w:val="nil"/>
              <w:bottom w:val="nil"/>
              <w:right w:val="nil"/>
            </w:tcBorders>
            <w:shd w:val="clear" w:color="auto" w:fill="FFFFFF"/>
            <w:noWrap/>
            <w:vAlign w:val="bottom"/>
          </w:tcPr>
          <w:p w14:paraId="551E1F54"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w:t>
            </w:r>
          </w:p>
        </w:tc>
        <w:tc>
          <w:tcPr>
            <w:tcW w:w="1440" w:type="dxa"/>
            <w:tcBorders>
              <w:top w:val="single" w:sz="4" w:space="0" w:color="auto"/>
              <w:left w:val="nil"/>
              <w:bottom w:val="single" w:sz="4" w:space="0" w:color="auto"/>
              <w:right w:val="nil"/>
            </w:tcBorders>
            <w:shd w:val="clear" w:color="auto" w:fill="FFFFFF"/>
            <w:vAlign w:val="bottom"/>
          </w:tcPr>
          <w:p w14:paraId="17D41A5D" w14:textId="362A7A4E" w:rsidR="003B34FD" w:rsidRDefault="003B34FD" w:rsidP="003B34FD">
            <w:pPr>
              <w:spacing w:after="0" w:line="240" w:lineRule="auto"/>
              <w:jc w:val="right"/>
              <w:rPr>
                <w:rFonts w:ascii="Helvetica" w:hAnsi="Helvetica" w:cs="Helvetica"/>
                <w:sz w:val="16"/>
                <w:szCs w:val="16"/>
                <w:lang w:val="en-GB" w:eastAsia="en-GB"/>
              </w:rPr>
            </w:pPr>
            <w:r>
              <w:rPr>
                <w:rFonts w:ascii="Helvetica" w:hAnsi="Helvetica" w:cs="Helvetica"/>
                <w:sz w:val="16"/>
                <w:szCs w:val="16"/>
                <w:lang w:val="en-GB" w:eastAsia="en-GB"/>
              </w:rPr>
              <w:t>1</w:t>
            </w:r>
            <w:r w:rsidR="00A014DC">
              <w:rPr>
                <w:rFonts w:ascii="Helvetica" w:hAnsi="Helvetica" w:cs="Helvetica"/>
                <w:sz w:val="16"/>
                <w:szCs w:val="16"/>
                <w:lang w:val="en-GB" w:eastAsia="en-GB"/>
              </w:rPr>
              <w:t>18</w:t>
            </w:r>
            <w:r>
              <w:rPr>
                <w:rFonts w:ascii="Helvetica" w:hAnsi="Helvetica" w:cs="Helvetica"/>
                <w:sz w:val="16"/>
                <w:szCs w:val="16"/>
                <w:lang w:val="en-GB" w:eastAsia="en-GB"/>
              </w:rPr>
              <w:t>,</w:t>
            </w:r>
            <w:r w:rsidR="00A014DC">
              <w:rPr>
                <w:rFonts w:ascii="Helvetica" w:hAnsi="Helvetica" w:cs="Helvetica"/>
                <w:sz w:val="16"/>
                <w:szCs w:val="16"/>
                <w:lang w:val="en-GB" w:eastAsia="en-GB"/>
              </w:rPr>
              <w:t>008</w:t>
            </w:r>
          </w:p>
        </w:tc>
      </w:tr>
      <w:tr w:rsidR="003B34FD" w:rsidRPr="007C0352" w14:paraId="16665B02" w14:textId="3F042C57" w:rsidTr="003B34FD">
        <w:trPr>
          <w:trHeight w:val="255"/>
        </w:trPr>
        <w:tc>
          <w:tcPr>
            <w:tcW w:w="5480" w:type="dxa"/>
            <w:gridSpan w:val="3"/>
            <w:tcBorders>
              <w:top w:val="nil"/>
              <w:left w:val="nil"/>
              <w:bottom w:val="nil"/>
              <w:right w:val="nil"/>
            </w:tcBorders>
            <w:shd w:val="clear" w:color="auto" w:fill="FFFFFF"/>
            <w:noWrap/>
            <w:vAlign w:val="bottom"/>
          </w:tcPr>
          <w:p w14:paraId="69834ACC" w14:textId="77777777" w:rsidR="003B34FD" w:rsidRPr="007C0352" w:rsidRDefault="003B34FD" w:rsidP="003B34FD">
            <w:pPr>
              <w:spacing w:after="0" w:line="240" w:lineRule="auto"/>
              <w:jc w:val="center"/>
              <w:rPr>
                <w:rFonts w:ascii="Helvetica" w:hAnsi="Helvetica" w:cs="Helvetica"/>
                <w:sz w:val="16"/>
                <w:szCs w:val="16"/>
                <w:lang w:val="en-GB" w:eastAsia="en-GB"/>
              </w:rPr>
            </w:pPr>
          </w:p>
        </w:tc>
        <w:tc>
          <w:tcPr>
            <w:tcW w:w="655" w:type="dxa"/>
            <w:tcBorders>
              <w:top w:val="nil"/>
              <w:left w:val="nil"/>
              <w:bottom w:val="nil"/>
              <w:right w:val="nil"/>
            </w:tcBorders>
            <w:shd w:val="clear" w:color="auto" w:fill="FFFFFF"/>
            <w:noWrap/>
            <w:vAlign w:val="bottom"/>
          </w:tcPr>
          <w:p w14:paraId="6CD9513E"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w:t>
            </w:r>
          </w:p>
        </w:tc>
        <w:tc>
          <w:tcPr>
            <w:tcW w:w="1440" w:type="dxa"/>
            <w:tcBorders>
              <w:top w:val="nil"/>
              <w:left w:val="nil"/>
              <w:bottom w:val="nil"/>
              <w:right w:val="nil"/>
            </w:tcBorders>
            <w:shd w:val="clear" w:color="auto" w:fill="FFFFFF"/>
            <w:noWrap/>
            <w:vAlign w:val="bottom"/>
          </w:tcPr>
          <w:p w14:paraId="680EAF42"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w:t>
            </w:r>
          </w:p>
        </w:tc>
        <w:tc>
          <w:tcPr>
            <w:tcW w:w="1440" w:type="dxa"/>
            <w:tcBorders>
              <w:top w:val="nil"/>
              <w:left w:val="nil"/>
              <w:bottom w:val="nil"/>
              <w:right w:val="nil"/>
            </w:tcBorders>
            <w:shd w:val="clear" w:color="auto" w:fill="FFFFFF"/>
            <w:vAlign w:val="bottom"/>
          </w:tcPr>
          <w:p w14:paraId="2C701BCE" w14:textId="77777777" w:rsidR="003B34FD" w:rsidRPr="007C0352" w:rsidRDefault="003B34FD" w:rsidP="003B34FD">
            <w:pPr>
              <w:spacing w:after="0" w:line="240" w:lineRule="auto"/>
              <w:rPr>
                <w:rFonts w:ascii="Helvetica" w:hAnsi="Helvetica" w:cs="Helvetica"/>
                <w:sz w:val="16"/>
                <w:szCs w:val="16"/>
                <w:lang w:val="en-GB" w:eastAsia="en-GB"/>
              </w:rPr>
            </w:pPr>
          </w:p>
        </w:tc>
      </w:tr>
      <w:tr w:rsidR="003B34FD" w:rsidRPr="007C0352" w14:paraId="5AA88BC1" w14:textId="77777777" w:rsidTr="003B34FD">
        <w:trPr>
          <w:gridAfter w:val="1"/>
          <w:wAfter w:w="1440" w:type="dxa"/>
          <w:trHeight w:val="270"/>
        </w:trPr>
        <w:tc>
          <w:tcPr>
            <w:tcW w:w="3075" w:type="dxa"/>
            <w:tcBorders>
              <w:top w:val="nil"/>
              <w:left w:val="nil"/>
              <w:bottom w:val="nil"/>
              <w:right w:val="nil"/>
            </w:tcBorders>
            <w:shd w:val="clear" w:color="auto" w:fill="FFFFFF"/>
            <w:noWrap/>
            <w:vAlign w:val="bottom"/>
          </w:tcPr>
          <w:p w14:paraId="6FBE2202" w14:textId="77777777" w:rsidR="003B34FD" w:rsidRPr="007C0352" w:rsidRDefault="003B34FD" w:rsidP="003B34FD">
            <w:pPr>
              <w:spacing w:after="0" w:line="240" w:lineRule="auto"/>
              <w:rPr>
                <w:rFonts w:ascii="Helvetica" w:hAnsi="Helvetica" w:cs="Helvetica"/>
                <w:b/>
                <w:bCs/>
                <w:sz w:val="16"/>
                <w:szCs w:val="16"/>
                <w:lang w:val="en-GB" w:eastAsia="en-GB"/>
              </w:rPr>
            </w:pPr>
            <w:r w:rsidRPr="007C0352">
              <w:rPr>
                <w:rFonts w:ascii="Helvetica" w:hAnsi="Helvetica" w:cs="Helvetica"/>
                <w:b/>
                <w:bCs/>
                <w:sz w:val="16"/>
                <w:szCs w:val="16"/>
                <w:lang w:val="en-GB" w:eastAsia="en-GB"/>
              </w:rPr>
              <w:t xml:space="preserve">  Total Liabilities and Equity</w:t>
            </w:r>
          </w:p>
        </w:tc>
        <w:tc>
          <w:tcPr>
            <w:tcW w:w="985" w:type="dxa"/>
            <w:tcBorders>
              <w:top w:val="nil"/>
              <w:left w:val="nil"/>
              <w:bottom w:val="nil"/>
              <w:right w:val="nil"/>
            </w:tcBorders>
            <w:shd w:val="clear" w:color="auto" w:fill="FFFFFF"/>
            <w:noWrap/>
            <w:vAlign w:val="bottom"/>
          </w:tcPr>
          <w:p w14:paraId="6C2B8F19" w14:textId="77777777" w:rsidR="003B34FD" w:rsidRPr="007C0352" w:rsidRDefault="003B34FD" w:rsidP="003B34FD">
            <w:pPr>
              <w:spacing w:after="0" w:line="240" w:lineRule="auto"/>
              <w:jc w:val="center"/>
              <w:rPr>
                <w:rFonts w:ascii="Helvetica" w:hAnsi="Helvetica" w:cs="Helvetica"/>
                <w:b/>
                <w:bCs/>
                <w:sz w:val="16"/>
                <w:szCs w:val="16"/>
                <w:lang w:val="en-GB" w:eastAsia="en-GB"/>
              </w:rPr>
            </w:pPr>
          </w:p>
        </w:tc>
        <w:tc>
          <w:tcPr>
            <w:tcW w:w="1420" w:type="dxa"/>
            <w:tcBorders>
              <w:top w:val="nil"/>
              <w:left w:val="nil"/>
              <w:bottom w:val="double" w:sz="6" w:space="0" w:color="auto"/>
              <w:right w:val="nil"/>
            </w:tcBorders>
            <w:shd w:val="clear" w:color="auto" w:fill="FFFFFF"/>
            <w:noWrap/>
            <w:vAlign w:val="bottom"/>
          </w:tcPr>
          <w:p w14:paraId="5E1DB355" w14:textId="326CFDCA" w:rsidR="003B34FD" w:rsidRPr="007C0352" w:rsidRDefault="004F1E21" w:rsidP="003B34FD">
            <w:pPr>
              <w:spacing w:after="0" w:line="240" w:lineRule="auto"/>
              <w:jc w:val="right"/>
              <w:rPr>
                <w:rFonts w:ascii="Helvetica" w:hAnsi="Helvetica" w:cs="Helvetica"/>
                <w:b/>
                <w:bCs/>
                <w:sz w:val="16"/>
                <w:szCs w:val="16"/>
                <w:lang w:val="en-GB" w:eastAsia="en-GB"/>
              </w:rPr>
            </w:pPr>
            <w:r>
              <w:rPr>
                <w:rFonts w:ascii="Helvetica" w:hAnsi="Helvetica" w:cs="Helvetica"/>
                <w:b/>
                <w:bCs/>
                <w:sz w:val="16"/>
                <w:szCs w:val="16"/>
                <w:lang w:val="en-GB" w:eastAsia="en-GB"/>
              </w:rPr>
              <w:t>99</w:t>
            </w:r>
            <w:r w:rsidR="00544FD3">
              <w:rPr>
                <w:rFonts w:ascii="Helvetica" w:hAnsi="Helvetica" w:cs="Helvetica"/>
                <w:b/>
                <w:bCs/>
                <w:sz w:val="16"/>
                <w:szCs w:val="16"/>
                <w:lang w:val="en-GB" w:eastAsia="en-GB"/>
              </w:rPr>
              <w:t>,</w:t>
            </w:r>
            <w:r>
              <w:rPr>
                <w:rFonts w:ascii="Helvetica" w:hAnsi="Helvetica" w:cs="Helvetica"/>
                <w:b/>
                <w:bCs/>
                <w:sz w:val="16"/>
                <w:szCs w:val="16"/>
                <w:lang w:val="en-GB" w:eastAsia="en-GB"/>
              </w:rPr>
              <w:t>91</w:t>
            </w:r>
            <w:r w:rsidR="00544FD3">
              <w:rPr>
                <w:rFonts w:ascii="Helvetica" w:hAnsi="Helvetica" w:cs="Helvetica"/>
                <w:b/>
                <w:bCs/>
                <w:sz w:val="16"/>
                <w:szCs w:val="16"/>
                <w:lang w:val="en-GB" w:eastAsia="en-GB"/>
              </w:rPr>
              <w:t>7</w:t>
            </w:r>
          </w:p>
        </w:tc>
        <w:tc>
          <w:tcPr>
            <w:tcW w:w="655" w:type="dxa"/>
            <w:tcBorders>
              <w:top w:val="nil"/>
              <w:left w:val="nil"/>
              <w:bottom w:val="nil"/>
              <w:right w:val="nil"/>
            </w:tcBorders>
            <w:shd w:val="clear" w:color="auto" w:fill="FFFFFF"/>
            <w:noWrap/>
            <w:vAlign w:val="bottom"/>
          </w:tcPr>
          <w:p w14:paraId="3475AA75" w14:textId="77777777" w:rsidR="003B34FD" w:rsidRPr="007C0352" w:rsidRDefault="003B34FD" w:rsidP="003B34FD">
            <w:pPr>
              <w:spacing w:after="0" w:line="240" w:lineRule="auto"/>
              <w:rPr>
                <w:rFonts w:ascii="Helvetica" w:hAnsi="Helvetica" w:cs="Helvetica"/>
                <w:sz w:val="16"/>
                <w:szCs w:val="16"/>
                <w:lang w:val="en-GB" w:eastAsia="en-GB"/>
              </w:rPr>
            </w:pPr>
            <w:r w:rsidRPr="007C0352">
              <w:rPr>
                <w:rFonts w:ascii="Helvetica" w:hAnsi="Helvetica" w:cs="Helvetica"/>
                <w:sz w:val="16"/>
                <w:szCs w:val="16"/>
                <w:lang w:val="en-GB" w:eastAsia="en-GB"/>
              </w:rPr>
              <w:t> </w:t>
            </w:r>
          </w:p>
        </w:tc>
        <w:tc>
          <w:tcPr>
            <w:tcW w:w="1440" w:type="dxa"/>
            <w:tcBorders>
              <w:top w:val="single" w:sz="4" w:space="0" w:color="auto"/>
              <w:left w:val="nil"/>
              <w:bottom w:val="double" w:sz="6" w:space="0" w:color="auto"/>
              <w:right w:val="nil"/>
            </w:tcBorders>
            <w:shd w:val="clear" w:color="auto" w:fill="FFFFFF"/>
            <w:vAlign w:val="bottom"/>
          </w:tcPr>
          <w:p w14:paraId="429ABD0C" w14:textId="35303E96" w:rsidR="003B34FD" w:rsidRDefault="003B34FD" w:rsidP="003B34FD">
            <w:pPr>
              <w:spacing w:after="0" w:line="240" w:lineRule="auto"/>
              <w:jc w:val="right"/>
              <w:rPr>
                <w:rFonts w:ascii="Helvetica" w:hAnsi="Helvetica" w:cs="Helvetica"/>
                <w:b/>
                <w:bCs/>
                <w:sz w:val="16"/>
                <w:szCs w:val="16"/>
                <w:lang w:val="en-GB" w:eastAsia="en-GB"/>
              </w:rPr>
            </w:pPr>
            <w:r>
              <w:rPr>
                <w:rFonts w:ascii="Helvetica" w:hAnsi="Helvetica" w:cs="Helvetica"/>
                <w:b/>
                <w:bCs/>
                <w:sz w:val="16"/>
                <w:szCs w:val="16"/>
                <w:lang w:val="en-GB" w:eastAsia="en-GB"/>
              </w:rPr>
              <w:t>1</w:t>
            </w:r>
            <w:r w:rsidR="00A014DC">
              <w:rPr>
                <w:rFonts w:ascii="Helvetica" w:hAnsi="Helvetica" w:cs="Helvetica"/>
                <w:b/>
                <w:bCs/>
                <w:sz w:val="16"/>
                <w:szCs w:val="16"/>
                <w:lang w:val="en-GB" w:eastAsia="en-GB"/>
              </w:rPr>
              <w:t>23</w:t>
            </w:r>
            <w:r>
              <w:rPr>
                <w:rFonts w:ascii="Helvetica" w:hAnsi="Helvetica" w:cs="Helvetica"/>
                <w:b/>
                <w:bCs/>
                <w:sz w:val="16"/>
                <w:szCs w:val="16"/>
                <w:lang w:val="en-GB" w:eastAsia="en-GB"/>
              </w:rPr>
              <w:t>,</w:t>
            </w:r>
            <w:r w:rsidR="00A014DC">
              <w:rPr>
                <w:rFonts w:ascii="Helvetica" w:hAnsi="Helvetica" w:cs="Helvetica"/>
                <w:b/>
                <w:bCs/>
                <w:sz w:val="16"/>
                <w:szCs w:val="16"/>
                <w:lang w:val="en-GB" w:eastAsia="en-GB"/>
              </w:rPr>
              <w:t>569</w:t>
            </w:r>
          </w:p>
        </w:tc>
      </w:tr>
    </w:tbl>
    <w:p w14:paraId="0F0652AB" w14:textId="5A929DA4" w:rsidR="0078368B" w:rsidRDefault="0078368B" w:rsidP="00DB328B">
      <w:pPr>
        <w:rPr>
          <w:b/>
          <w:u w:val="single"/>
        </w:rPr>
      </w:pPr>
    </w:p>
    <w:p w14:paraId="45B686C0" w14:textId="77777777" w:rsidR="0075742D" w:rsidRPr="009B16AB" w:rsidRDefault="0075742D" w:rsidP="00DB328B">
      <w:pPr>
        <w:rPr>
          <w:b/>
          <w:u w:val="single"/>
        </w:rPr>
      </w:pPr>
    </w:p>
    <w:p w14:paraId="4D0A8671" w14:textId="4C41C684" w:rsidR="0078368B" w:rsidRPr="00D14CE8" w:rsidRDefault="0078368B" w:rsidP="000D392E">
      <w:pPr>
        <w:rPr>
          <w:rFonts w:ascii="Arial" w:hAnsi="Arial" w:cs="Arial"/>
          <w:b/>
          <w:szCs w:val="24"/>
          <w:u w:val="single"/>
        </w:rPr>
      </w:pPr>
      <w:r w:rsidRPr="00D14CE8">
        <w:rPr>
          <w:rFonts w:ascii="Arial" w:hAnsi="Arial" w:cs="Arial"/>
          <w:b/>
          <w:szCs w:val="24"/>
          <w:u w:val="single"/>
        </w:rPr>
        <w:t xml:space="preserve">Notes to the </w:t>
      </w:r>
      <w:r w:rsidR="00CC1542">
        <w:rPr>
          <w:rFonts w:ascii="Arial" w:hAnsi="Arial" w:cs="Arial"/>
          <w:b/>
          <w:szCs w:val="24"/>
          <w:u w:val="single"/>
        </w:rPr>
        <w:t xml:space="preserve">Interim </w:t>
      </w:r>
      <w:r w:rsidRPr="00D14CE8">
        <w:rPr>
          <w:rFonts w:ascii="Arial" w:hAnsi="Arial" w:cs="Arial"/>
          <w:b/>
          <w:szCs w:val="24"/>
          <w:u w:val="single"/>
        </w:rPr>
        <w:t xml:space="preserve">Balance Sheet as at </w:t>
      </w:r>
      <w:r w:rsidR="003219AC">
        <w:rPr>
          <w:rFonts w:ascii="Arial" w:hAnsi="Arial" w:cs="Arial"/>
          <w:b/>
          <w:u w:val="single"/>
        </w:rPr>
        <w:t>30 June 2020</w:t>
      </w:r>
    </w:p>
    <w:p w14:paraId="27D4897A" w14:textId="5620F014" w:rsidR="0078368B" w:rsidRPr="00454690" w:rsidRDefault="0078368B" w:rsidP="003A49EB">
      <w:pPr>
        <w:pStyle w:val="ListParagraph"/>
        <w:numPr>
          <w:ilvl w:val="0"/>
          <w:numId w:val="4"/>
        </w:numPr>
        <w:rPr>
          <w:rFonts w:ascii="Arial" w:hAnsi="Arial" w:cs="Arial"/>
          <w:sz w:val="20"/>
          <w:szCs w:val="20"/>
        </w:rPr>
      </w:pPr>
      <w:r w:rsidRPr="00454690">
        <w:rPr>
          <w:rFonts w:ascii="Arial" w:hAnsi="Arial" w:cs="Arial"/>
          <w:sz w:val="20"/>
          <w:szCs w:val="20"/>
          <w:lang w:eastAsia="en-NZ"/>
        </w:rPr>
        <w:t xml:space="preserve">Cash </w:t>
      </w:r>
      <w:r w:rsidR="00D879BE">
        <w:rPr>
          <w:rFonts w:ascii="Arial" w:hAnsi="Arial" w:cs="Arial"/>
          <w:sz w:val="20"/>
          <w:szCs w:val="20"/>
          <w:lang w:eastAsia="en-NZ"/>
        </w:rPr>
        <w:t xml:space="preserve">and Cash Equivalents </w:t>
      </w:r>
      <w:r w:rsidRPr="00454690">
        <w:rPr>
          <w:rFonts w:ascii="Arial" w:hAnsi="Arial" w:cs="Arial"/>
          <w:sz w:val="20"/>
          <w:szCs w:val="20"/>
          <w:lang w:eastAsia="en-NZ"/>
        </w:rPr>
        <w:t xml:space="preserve">comprises </w:t>
      </w:r>
      <w:r w:rsidR="000063F5">
        <w:rPr>
          <w:rFonts w:ascii="Arial" w:hAnsi="Arial" w:cs="Arial"/>
          <w:sz w:val="20"/>
          <w:szCs w:val="20"/>
          <w:lang w:eastAsia="en-NZ"/>
        </w:rPr>
        <w:t xml:space="preserve">the District Reserve and </w:t>
      </w:r>
      <w:r w:rsidRPr="00454690">
        <w:rPr>
          <w:rFonts w:ascii="Arial" w:hAnsi="Arial" w:cs="Arial"/>
          <w:sz w:val="20"/>
          <w:szCs w:val="20"/>
          <w:lang w:eastAsia="en-NZ"/>
        </w:rPr>
        <w:t>all the bank accounts held by District 72</w:t>
      </w:r>
      <w:r w:rsidR="000063F5">
        <w:rPr>
          <w:rFonts w:ascii="Arial" w:hAnsi="Arial" w:cs="Arial"/>
          <w:sz w:val="20"/>
          <w:szCs w:val="20"/>
          <w:lang w:eastAsia="en-NZ"/>
        </w:rPr>
        <w:t xml:space="preserve">.  The </w:t>
      </w:r>
      <w:r w:rsidRPr="00454690">
        <w:rPr>
          <w:rFonts w:ascii="Arial" w:hAnsi="Arial" w:cs="Arial"/>
          <w:sz w:val="20"/>
          <w:szCs w:val="20"/>
          <w:lang w:eastAsia="en-NZ"/>
        </w:rPr>
        <w:t xml:space="preserve">District Reserve is held in the US by Toastmasters International.  For detail please refer to the listing of </w:t>
      </w:r>
      <w:r w:rsidRPr="00454690">
        <w:rPr>
          <w:rFonts w:ascii="Arial" w:hAnsi="Arial" w:cs="Arial"/>
          <w:sz w:val="20"/>
          <w:szCs w:val="20"/>
        </w:rPr>
        <w:t>Available Funds.</w:t>
      </w:r>
    </w:p>
    <w:p w14:paraId="1FAAC5E5" w14:textId="77777777" w:rsidR="0078368B" w:rsidRPr="00454690" w:rsidRDefault="0078368B" w:rsidP="003A49EB">
      <w:pPr>
        <w:pStyle w:val="ListParagraph"/>
        <w:ind w:left="0"/>
        <w:rPr>
          <w:rFonts w:ascii="Arial" w:hAnsi="Arial" w:cs="Arial"/>
          <w:sz w:val="20"/>
          <w:szCs w:val="20"/>
        </w:rPr>
      </w:pPr>
    </w:p>
    <w:p w14:paraId="3D02F48E" w14:textId="4A50EB2B" w:rsidR="0025511C" w:rsidRDefault="0078368B" w:rsidP="0025511C">
      <w:pPr>
        <w:pStyle w:val="ListParagraph"/>
        <w:numPr>
          <w:ilvl w:val="0"/>
          <w:numId w:val="4"/>
        </w:numPr>
        <w:rPr>
          <w:rFonts w:ascii="Arial" w:hAnsi="Arial" w:cs="Arial"/>
          <w:sz w:val="20"/>
          <w:szCs w:val="20"/>
        </w:rPr>
      </w:pPr>
      <w:r w:rsidRPr="00454690">
        <w:rPr>
          <w:rFonts w:ascii="Arial" w:hAnsi="Arial" w:cs="Arial"/>
          <w:sz w:val="20"/>
          <w:szCs w:val="20"/>
        </w:rPr>
        <w:t xml:space="preserve">Prepaid expenses comprise expenses that have been paid before the event has taken place.  Such expenses are held on the Balance Sheet until the event occurs.  Prepaid expenses are comprised of </w:t>
      </w:r>
      <w:r w:rsidR="00AE62A1">
        <w:rPr>
          <w:rFonts w:ascii="Arial" w:hAnsi="Arial" w:cs="Arial"/>
          <w:sz w:val="20"/>
          <w:szCs w:val="20"/>
        </w:rPr>
        <w:t>the</w:t>
      </w:r>
      <w:r w:rsidR="00996671">
        <w:rPr>
          <w:rFonts w:ascii="Arial" w:hAnsi="Arial" w:cs="Arial"/>
          <w:sz w:val="20"/>
          <w:szCs w:val="20"/>
        </w:rPr>
        <w:t xml:space="preserve"> deposit of $870 for the May 2021 Silverstream conference</w:t>
      </w:r>
      <w:r w:rsidR="0025511C" w:rsidRPr="00454690">
        <w:rPr>
          <w:rFonts w:ascii="Arial" w:hAnsi="Arial" w:cs="Arial"/>
          <w:sz w:val="20"/>
          <w:szCs w:val="20"/>
        </w:rPr>
        <w:t>.</w:t>
      </w:r>
    </w:p>
    <w:p w14:paraId="0FD2329F" w14:textId="77777777" w:rsidR="001A7E0E" w:rsidRPr="001A7E0E" w:rsidRDefault="001A7E0E" w:rsidP="001A7E0E">
      <w:pPr>
        <w:pStyle w:val="ListParagraph"/>
        <w:rPr>
          <w:rFonts w:ascii="Arial" w:hAnsi="Arial" w:cs="Arial"/>
          <w:sz w:val="20"/>
          <w:szCs w:val="20"/>
        </w:rPr>
      </w:pPr>
    </w:p>
    <w:p w14:paraId="58F04A94" w14:textId="32CC44E7" w:rsidR="0082052D" w:rsidRPr="00454690" w:rsidRDefault="0082052D" w:rsidP="0082052D">
      <w:pPr>
        <w:pStyle w:val="ListParagraph"/>
        <w:numPr>
          <w:ilvl w:val="0"/>
          <w:numId w:val="4"/>
        </w:numPr>
        <w:rPr>
          <w:rFonts w:ascii="Arial" w:hAnsi="Arial" w:cs="Arial"/>
          <w:sz w:val="20"/>
          <w:szCs w:val="20"/>
        </w:rPr>
      </w:pPr>
      <w:r w:rsidRPr="00454690">
        <w:rPr>
          <w:rFonts w:ascii="Arial" w:hAnsi="Arial" w:cs="Arial"/>
          <w:sz w:val="20"/>
          <w:szCs w:val="20"/>
        </w:rPr>
        <w:t xml:space="preserve">Accounts receivable comprises </w:t>
      </w:r>
      <w:r w:rsidR="00AE62A1">
        <w:rPr>
          <w:rFonts w:ascii="Arial" w:hAnsi="Arial" w:cs="Arial"/>
          <w:sz w:val="20"/>
          <w:szCs w:val="20"/>
        </w:rPr>
        <w:t>a timing difference on a District Stores refund adjustment that will clear in July.</w:t>
      </w:r>
      <w:r w:rsidR="00D9093A" w:rsidRPr="00454690">
        <w:rPr>
          <w:rFonts w:ascii="Arial" w:hAnsi="Arial" w:cs="Arial"/>
          <w:sz w:val="20"/>
          <w:szCs w:val="20"/>
        </w:rPr>
        <w:t xml:space="preserve"> </w:t>
      </w:r>
    </w:p>
    <w:p w14:paraId="6224A99C" w14:textId="17268D2F" w:rsidR="0078368B" w:rsidRPr="00454690" w:rsidRDefault="0025511C" w:rsidP="0025511C">
      <w:pPr>
        <w:pStyle w:val="ListParagraph"/>
        <w:ind w:left="360"/>
        <w:rPr>
          <w:rFonts w:ascii="Arial" w:hAnsi="Arial" w:cs="Arial"/>
          <w:sz w:val="20"/>
          <w:szCs w:val="20"/>
        </w:rPr>
      </w:pPr>
      <w:r w:rsidRPr="00454690">
        <w:rPr>
          <w:rFonts w:ascii="Arial" w:hAnsi="Arial" w:cs="Arial"/>
          <w:sz w:val="20"/>
          <w:szCs w:val="20"/>
        </w:rPr>
        <w:t xml:space="preserve"> </w:t>
      </w:r>
    </w:p>
    <w:p w14:paraId="338BAD73" w14:textId="3563F20B" w:rsidR="0078368B" w:rsidRPr="00454690" w:rsidRDefault="0078368B" w:rsidP="00B26CF2">
      <w:pPr>
        <w:pStyle w:val="ListParagraph"/>
        <w:numPr>
          <w:ilvl w:val="0"/>
          <w:numId w:val="4"/>
        </w:numPr>
        <w:rPr>
          <w:rFonts w:ascii="Arial" w:hAnsi="Arial" w:cs="Arial"/>
          <w:sz w:val="20"/>
          <w:szCs w:val="20"/>
        </w:rPr>
      </w:pPr>
      <w:r w:rsidRPr="00454690">
        <w:rPr>
          <w:rFonts w:ascii="Arial" w:hAnsi="Arial" w:cs="Arial"/>
          <w:sz w:val="20"/>
          <w:szCs w:val="20"/>
        </w:rPr>
        <w:t>Other Current Assets is the current balance of Goods and Services Tax</w:t>
      </w:r>
      <w:r w:rsidR="00820076" w:rsidRPr="00454690">
        <w:rPr>
          <w:rFonts w:ascii="Arial" w:hAnsi="Arial" w:cs="Arial"/>
          <w:sz w:val="20"/>
          <w:szCs w:val="20"/>
        </w:rPr>
        <w:t xml:space="preserve"> (GST)</w:t>
      </w:r>
      <w:r w:rsidR="001A7E0E">
        <w:rPr>
          <w:rFonts w:ascii="Arial" w:hAnsi="Arial" w:cs="Arial"/>
          <w:sz w:val="20"/>
          <w:szCs w:val="20"/>
        </w:rPr>
        <w:t xml:space="preserve"> that </w:t>
      </w:r>
      <w:r w:rsidR="001A7E0E" w:rsidRPr="0082052D">
        <w:rPr>
          <w:rFonts w:ascii="Arial" w:hAnsi="Arial" w:cs="Arial"/>
          <w:sz w:val="20"/>
          <w:szCs w:val="24"/>
        </w:rPr>
        <w:t>the District expects to be able to claim as a refund from the Inland Revenue Department on completion of the six-monthly GST Return as at 3</w:t>
      </w:r>
      <w:r w:rsidR="001A7E0E">
        <w:rPr>
          <w:rFonts w:ascii="Arial" w:hAnsi="Arial" w:cs="Arial"/>
          <w:sz w:val="20"/>
          <w:szCs w:val="24"/>
        </w:rPr>
        <w:t>0 June 2020</w:t>
      </w:r>
      <w:r w:rsidRPr="00454690">
        <w:rPr>
          <w:rFonts w:ascii="Arial" w:hAnsi="Arial" w:cs="Arial"/>
          <w:sz w:val="20"/>
          <w:szCs w:val="20"/>
        </w:rPr>
        <w:t xml:space="preserve">.  </w:t>
      </w:r>
    </w:p>
    <w:p w14:paraId="1089DE36" w14:textId="77777777" w:rsidR="0078368B" w:rsidRPr="00454690" w:rsidRDefault="0078368B" w:rsidP="003A49EB">
      <w:pPr>
        <w:pStyle w:val="ListParagraph"/>
        <w:ind w:left="0"/>
        <w:rPr>
          <w:rFonts w:ascii="Arial" w:hAnsi="Arial" w:cs="Arial"/>
          <w:sz w:val="20"/>
          <w:szCs w:val="20"/>
        </w:rPr>
      </w:pPr>
    </w:p>
    <w:p w14:paraId="19EF1A91" w14:textId="77777777" w:rsidR="00C455D7" w:rsidRPr="00454690" w:rsidRDefault="0078368B" w:rsidP="00C455D7">
      <w:pPr>
        <w:pStyle w:val="ListParagraph"/>
        <w:numPr>
          <w:ilvl w:val="0"/>
          <w:numId w:val="4"/>
        </w:numPr>
        <w:rPr>
          <w:rFonts w:ascii="Arial" w:hAnsi="Arial" w:cs="Arial"/>
          <w:sz w:val="20"/>
          <w:szCs w:val="20"/>
        </w:rPr>
      </w:pPr>
      <w:r w:rsidRPr="00454690">
        <w:rPr>
          <w:rFonts w:ascii="Arial" w:hAnsi="Arial" w:cs="Arial"/>
          <w:sz w:val="20"/>
          <w:szCs w:val="20"/>
        </w:rPr>
        <w:t xml:space="preserve">The Fixed Asset is the </w:t>
      </w:r>
      <w:r w:rsidR="000C6592" w:rsidRPr="00454690">
        <w:rPr>
          <w:rFonts w:ascii="Arial" w:hAnsi="Arial" w:cs="Arial"/>
          <w:sz w:val="20"/>
          <w:szCs w:val="20"/>
        </w:rPr>
        <w:t>Surface Pro</w:t>
      </w:r>
      <w:r w:rsidR="003641B7" w:rsidRPr="00454690">
        <w:rPr>
          <w:rFonts w:ascii="Arial" w:hAnsi="Arial" w:cs="Arial"/>
          <w:sz w:val="20"/>
          <w:szCs w:val="20"/>
        </w:rPr>
        <w:t xml:space="preserve"> tablet</w:t>
      </w:r>
      <w:r w:rsidR="000C6592" w:rsidRPr="00454690">
        <w:rPr>
          <w:rFonts w:ascii="Arial" w:hAnsi="Arial" w:cs="Arial"/>
          <w:sz w:val="20"/>
          <w:szCs w:val="20"/>
        </w:rPr>
        <w:t xml:space="preserve"> purchased in January 2018, which is being depreciated on a straight-line basis over 3 years.</w:t>
      </w:r>
      <w:r w:rsidRPr="00454690">
        <w:rPr>
          <w:rFonts w:ascii="Arial" w:hAnsi="Arial" w:cs="Arial"/>
          <w:sz w:val="20"/>
          <w:szCs w:val="20"/>
        </w:rPr>
        <w:t xml:space="preserve"> Accumulated Depreciation is the sum of monthly depreciation charges</w:t>
      </w:r>
      <w:r w:rsidR="00D14CE8" w:rsidRPr="00454690">
        <w:rPr>
          <w:rFonts w:ascii="Arial" w:hAnsi="Arial" w:cs="Arial"/>
          <w:sz w:val="20"/>
          <w:szCs w:val="20"/>
        </w:rPr>
        <w:t xml:space="preserve"> over the useful li</w:t>
      </w:r>
      <w:r w:rsidR="007064E6" w:rsidRPr="00454690">
        <w:rPr>
          <w:rFonts w:ascii="Arial" w:hAnsi="Arial" w:cs="Arial"/>
          <w:sz w:val="20"/>
          <w:szCs w:val="20"/>
        </w:rPr>
        <w:t>fe</w:t>
      </w:r>
      <w:r w:rsidR="00D14CE8" w:rsidRPr="00454690">
        <w:rPr>
          <w:rFonts w:ascii="Arial" w:hAnsi="Arial" w:cs="Arial"/>
          <w:sz w:val="20"/>
          <w:szCs w:val="20"/>
        </w:rPr>
        <w:t xml:space="preserve"> of the asset.</w:t>
      </w:r>
      <w:r w:rsidRPr="00454690">
        <w:rPr>
          <w:rFonts w:ascii="Arial" w:hAnsi="Arial" w:cs="Arial"/>
          <w:sz w:val="20"/>
          <w:szCs w:val="20"/>
        </w:rPr>
        <w:t xml:space="preserve"> </w:t>
      </w:r>
    </w:p>
    <w:p w14:paraId="04DAE40D" w14:textId="77777777" w:rsidR="00C455D7" w:rsidRPr="00454690" w:rsidRDefault="00C455D7" w:rsidP="00C455D7">
      <w:pPr>
        <w:pStyle w:val="ListParagraph"/>
        <w:rPr>
          <w:rFonts w:ascii="Arial" w:hAnsi="Arial" w:cs="Arial"/>
          <w:sz w:val="20"/>
          <w:szCs w:val="20"/>
        </w:rPr>
      </w:pPr>
    </w:p>
    <w:p w14:paraId="6905D5C1" w14:textId="0E00C3F2" w:rsidR="007064E6" w:rsidRPr="00454690" w:rsidRDefault="007064E6" w:rsidP="00C455D7">
      <w:pPr>
        <w:pStyle w:val="ListParagraph"/>
        <w:numPr>
          <w:ilvl w:val="0"/>
          <w:numId w:val="4"/>
        </w:numPr>
        <w:rPr>
          <w:rFonts w:ascii="Arial" w:hAnsi="Arial" w:cs="Arial"/>
          <w:sz w:val="20"/>
          <w:szCs w:val="20"/>
        </w:rPr>
      </w:pPr>
      <w:r w:rsidRPr="00454690">
        <w:rPr>
          <w:rFonts w:ascii="Arial" w:hAnsi="Arial" w:cs="Arial"/>
          <w:sz w:val="20"/>
          <w:szCs w:val="20"/>
        </w:rPr>
        <w:t xml:space="preserve">The accounts payable balance comprises invoices that were entered into the accounting system during </w:t>
      </w:r>
      <w:r w:rsidR="00AE62A1">
        <w:rPr>
          <w:rFonts w:ascii="Arial" w:hAnsi="Arial" w:cs="Arial"/>
          <w:sz w:val="20"/>
          <w:szCs w:val="20"/>
        </w:rPr>
        <w:t>June</w:t>
      </w:r>
      <w:r w:rsidRPr="00454690">
        <w:rPr>
          <w:rFonts w:ascii="Arial" w:hAnsi="Arial" w:cs="Arial"/>
          <w:sz w:val="20"/>
          <w:szCs w:val="20"/>
        </w:rPr>
        <w:t xml:space="preserve"> but were paid during </w:t>
      </w:r>
      <w:r w:rsidR="00AE62A1">
        <w:rPr>
          <w:rFonts w:ascii="Arial" w:hAnsi="Arial" w:cs="Arial"/>
          <w:sz w:val="20"/>
          <w:szCs w:val="20"/>
        </w:rPr>
        <w:t>July</w:t>
      </w:r>
      <w:r w:rsidRPr="00454690">
        <w:rPr>
          <w:rFonts w:ascii="Arial" w:hAnsi="Arial" w:cs="Arial"/>
          <w:sz w:val="20"/>
          <w:szCs w:val="20"/>
        </w:rPr>
        <w:t xml:space="preserve">. </w:t>
      </w:r>
    </w:p>
    <w:p w14:paraId="671971F4" w14:textId="77777777" w:rsidR="0078368B" w:rsidRPr="00454690" w:rsidRDefault="0078368B" w:rsidP="003A49EB">
      <w:pPr>
        <w:pStyle w:val="ListParagraph"/>
        <w:ind w:left="0"/>
        <w:rPr>
          <w:rFonts w:ascii="Arial" w:hAnsi="Arial" w:cs="Arial"/>
          <w:sz w:val="20"/>
          <w:szCs w:val="20"/>
        </w:rPr>
      </w:pPr>
    </w:p>
    <w:p w14:paraId="563588A3" w14:textId="21378E85" w:rsidR="0078368B" w:rsidRPr="00454690" w:rsidRDefault="0078368B" w:rsidP="00B26CF2">
      <w:pPr>
        <w:pStyle w:val="ListParagraph"/>
        <w:numPr>
          <w:ilvl w:val="0"/>
          <w:numId w:val="4"/>
        </w:numPr>
        <w:rPr>
          <w:rFonts w:ascii="Arial" w:hAnsi="Arial" w:cs="Arial"/>
          <w:sz w:val="20"/>
          <w:szCs w:val="20"/>
        </w:rPr>
      </w:pPr>
      <w:r w:rsidRPr="00454690">
        <w:rPr>
          <w:rFonts w:ascii="Arial" w:hAnsi="Arial" w:cs="Arial"/>
          <w:sz w:val="20"/>
          <w:szCs w:val="20"/>
        </w:rPr>
        <w:t xml:space="preserve">The accrued liabilities balance relates to outstanding cheques that have not been cashed against the District bank accounts.  </w:t>
      </w:r>
      <w:r w:rsidR="00AC68A7">
        <w:rPr>
          <w:rFonts w:ascii="Arial" w:hAnsi="Arial" w:cs="Arial"/>
          <w:sz w:val="20"/>
          <w:szCs w:val="20"/>
        </w:rPr>
        <w:t>T</w:t>
      </w:r>
      <w:r w:rsidRPr="00454690">
        <w:rPr>
          <w:rFonts w:ascii="Arial" w:hAnsi="Arial" w:cs="Arial"/>
          <w:sz w:val="20"/>
          <w:szCs w:val="20"/>
        </w:rPr>
        <w:t xml:space="preserve">hese are historic in nature and </w:t>
      </w:r>
      <w:r w:rsidR="0057190D">
        <w:rPr>
          <w:rFonts w:ascii="Arial" w:hAnsi="Arial" w:cs="Arial"/>
          <w:sz w:val="20"/>
          <w:szCs w:val="20"/>
        </w:rPr>
        <w:t>we are</w:t>
      </w:r>
      <w:r w:rsidRPr="00454690">
        <w:rPr>
          <w:rFonts w:ascii="Arial" w:hAnsi="Arial" w:cs="Arial"/>
          <w:sz w:val="20"/>
          <w:szCs w:val="20"/>
        </w:rPr>
        <w:t xml:space="preserve"> unlikely </w:t>
      </w:r>
      <w:r w:rsidR="0057190D">
        <w:rPr>
          <w:rFonts w:ascii="Arial" w:hAnsi="Arial" w:cs="Arial"/>
          <w:sz w:val="20"/>
          <w:szCs w:val="20"/>
        </w:rPr>
        <w:t xml:space="preserve">to be </w:t>
      </w:r>
      <w:r w:rsidRPr="00454690">
        <w:rPr>
          <w:rFonts w:ascii="Arial" w:hAnsi="Arial" w:cs="Arial"/>
          <w:sz w:val="20"/>
          <w:szCs w:val="20"/>
        </w:rPr>
        <w:t>called upon to issue new cheques</w:t>
      </w:r>
      <w:r w:rsidR="0057190D">
        <w:rPr>
          <w:rFonts w:ascii="Arial" w:hAnsi="Arial" w:cs="Arial"/>
          <w:sz w:val="20"/>
          <w:szCs w:val="20"/>
        </w:rPr>
        <w:t xml:space="preserve"> but </w:t>
      </w:r>
      <w:r w:rsidR="00801A26" w:rsidRPr="00454690">
        <w:rPr>
          <w:rFonts w:ascii="Arial" w:hAnsi="Arial" w:cs="Arial"/>
          <w:sz w:val="20"/>
          <w:szCs w:val="20"/>
        </w:rPr>
        <w:t>WHQ ha</w:t>
      </w:r>
      <w:r w:rsidR="000C6592" w:rsidRPr="00454690">
        <w:rPr>
          <w:rFonts w:ascii="Arial" w:hAnsi="Arial" w:cs="Arial"/>
          <w:sz w:val="20"/>
          <w:szCs w:val="20"/>
        </w:rPr>
        <w:t>d previously</w:t>
      </w:r>
      <w:r w:rsidR="00801A26" w:rsidRPr="00454690">
        <w:rPr>
          <w:rFonts w:ascii="Arial" w:hAnsi="Arial" w:cs="Arial"/>
          <w:sz w:val="20"/>
          <w:szCs w:val="20"/>
        </w:rPr>
        <w:t xml:space="preserve"> elected to retain the liability due to the requirement of Californian law, which states that cheques must be honoured whenever presented.</w:t>
      </w:r>
      <w:r w:rsidR="000C6592" w:rsidRPr="00454690">
        <w:rPr>
          <w:rFonts w:ascii="Arial" w:hAnsi="Arial" w:cs="Arial"/>
          <w:sz w:val="20"/>
          <w:szCs w:val="20"/>
        </w:rPr>
        <w:t xml:space="preserve"> </w:t>
      </w:r>
    </w:p>
    <w:p w14:paraId="5EC7BDBD" w14:textId="77777777" w:rsidR="0078368B" w:rsidRPr="00454690" w:rsidRDefault="0078368B" w:rsidP="003A49EB">
      <w:pPr>
        <w:pStyle w:val="ListParagraph"/>
        <w:ind w:left="0"/>
        <w:rPr>
          <w:rFonts w:ascii="Arial" w:hAnsi="Arial" w:cs="Arial"/>
          <w:sz w:val="20"/>
          <w:szCs w:val="20"/>
        </w:rPr>
      </w:pPr>
    </w:p>
    <w:p w14:paraId="2FC6E469" w14:textId="64531323" w:rsidR="0078368B" w:rsidRPr="00454690" w:rsidRDefault="0078368B" w:rsidP="00B26CF2">
      <w:pPr>
        <w:pStyle w:val="ListParagraph"/>
        <w:numPr>
          <w:ilvl w:val="0"/>
          <w:numId w:val="4"/>
        </w:numPr>
        <w:rPr>
          <w:rFonts w:ascii="Arial" w:hAnsi="Arial" w:cs="Arial"/>
          <w:sz w:val="20"/>
          <w:szCs w:val="20"/>
        </w:rPr>
      </w:pPr>
      <w:r w:rsidRPr="00454690">
        <w:rPr>
          <w:rFonts w:ascii="Arial" w:hAnsi="Arial" w:cs="Arial"/>
          <w:sz w:val="20"/>
          <w:szCs w:val="20"/>
        </w:rPr>
        <w:t xml:space="preserve">Deferred Revenue </w:t>
      </w:r>
      <w:r w:rsidR="00171D53">
        <w:rPr>
          <w:rFonts w:ascii="Arial" w:hAnsi="Arial" w:cs="Arial"/>
          <w:sz w:val="20"/>
          <w:szCs w:val="20"/>
        </w:rPr>
        <w:t>usually c</w:t>
      </w:r>
      <w:r w:rsidRPr="00454690">
        <w:rPr>
          <w:rFonts w:ascii="Arial" w:hAnsi="Arial" w:cs="Arial"/>
          <w:sz w:val="20"/>
          <w:szCs w:val="20"/>
        </w:rPr>
        <w:t xml:space="preserve">omprises the registration fees for the </w:t>
      </w:r>
      <w:r w:rsidR="00171D53">
        <w:rPr>
          <w:rFonts w:ascii="Arial" w:hAnsi="Arial" w:cs="Arial"/>
          <w:sz w:val="20"/>
          <w:szCs w:val="20"/>
        </w:rPr>
        <w:t xml:space="preserve">next </w:t>
      </w:r>
      <w:r w:rsidRPr="00454690">
        <w:rPr>
          <w:rFonts w:ascii="Arial" w:hAnsi="Arial" w:cs="Arial"/>
          <w:sz w:val="20"/>
          <w:szCs w:val="20"/>
        </w:rPr>
        <w:t>Con</w:t>
      </w:r>
      <w:r w:rsidR="00EF5B61" w:rsidRPr="00454690">
        <w:rPr>
          <w:rFonts w:ascii="Arial" w:hAnsi="Arial" w:cs="Arial"/>
          <w:sz w:val="20"/>
          <w:szCs w:val="20"/>
        </w:rPr>
        <w:t>ference</w:t>
      </w:r>
      <w:r w:rsidR="00B320A5">
        <w:rPr>
          <w:rFonts w:ascii="Arial" w:hAnsi="Arial" w:cs="Arial"/>
          <w:sz w:val="20"/>
          <w:szCs w:val="20"/>
        </w:rPr>
        <w:t xml:space="preserve"> received to date</w:t>
      </w:r>
      <w:r w:rsidR="00171D53">
        <w:rPr>
          <w:rFonts w:ascii="Arial" w:hAnsi="Arial" w:cs="Arial"/>
          <w:sz w:val="20"/>
          <w:szCs w:val="20"/>
        </w:rPr>
        <w:t>, but no registration fees have been received yet</w:t>
      </w:r>
      <w:r w:rsidR="00B320A5">
        <w:rPr>
          <w:rFonts w:ascii="Arial" w:hAnsi="Arial" w:cs="Arial"/>
          <w:sz w:val="20"/>
          <w:szCs w:val="20"/>
        </w:rPr>
        <w:t>.</w:t>
      </w:r>
      <w:r w:rsidRPr="00454690">
        <w:rPr>
          <w:rFonts w:ascii="Arial" w:hAnsi="Arial" w:cs="Arial"/>
          <w:sz w:val="20"/>
          <w:szCs w:val="20"/>
        </w:rPr>
        <w:t xml:space="preserve">  The </w:t>
      </w:r>
      <w:r w:rsidR="00B320A5">
        <w:rPr>
          <w:rFonts w:ascii="Arial" w:hAnsi="Arial" w:cs="Arial"/>
          <w:sz w:val="20"/>
          <w:szCs w:val="20"/>
        </w:rPr>
        <w:t xml:space="preserve">amounts </w:t>
      </w:r>
      <w:r w:rsidRPr="00454690">
        <w:rPr>
          <w:rFonts w:ascii="Arial" w:hAnsi="Arial" w:cs="Arial"/>
          <w:sz w:val="20"/>
          <w:szCs w:val="20"/>
        </w:rPr>
        <w:t xml:space="preserve">are </w:t>
      </w:r>
      <w:r w:rsidR="00B320A5">
        <w:rPr>
          <w:rFonts w:ascii="Arial" w:hAnsi="Arial" w:cs="Arial"/>
          <w:sz w:val="20"/>
          <w:szCs w:val="20"/>
        </w:rPr>
        <w:t xml:space="preserve">usually </w:t>
      </w:r>
      <w:r w:rsidRPr="00454690">
        <w:rPr>
          <w:rFonts w:ascii="Arial" w:hAnsi="Arial" w:cs="Arial"/>
          <w:sz w:val="20"/>
          <w:szCs w:val="20"/>
        </w:rPr>
        <w:t xml:space="preserve">held on the balance sheet until the event occurs </w:t>
      </w:r>
      <w:r w:rsidR="00AC416D">
        <w:rPr>
          <w:rFonts w:ascii="Arial" w:hAnsi="Arial" w:cs="Arial"/>
          <w:sz w:val="20"/>
          <w:szCs w:val="20"/>
        </w:rPr>
        <w:t>(May 202</w:t>
      </w:r>
      <w:r w:rsidR="00171D53">
        <w:rPr>
          <w:rFonts w:ascii="Arial" w:hAnsi="Arial" w:cs="Arial"/>
          <w:sz w:val="20"/>
          <w:szCs w:val="20"/>
        </w:rPr>
        <w:t>1</w:t>
      </w:r>
      <w:r w:rsidR="00AC416D">
        <w:rPr>
          <w:rFonts w:ascii="Arial" w:hAnsi="Arial" w:cs="Arial"/>
          <w:sz w:val="20"/>
          <w:szCs w:val="20"/>
        </w:rPr>
        <w:t xml:space="preserve">) </w:t>
      </w:r>
      <w:r w:rsidRPr="00454690">
        <w:rPr>
          <w:rFonts w:ascii="Arial" w:hAnsi="Arial" w:cs="Arial"/>
          <w:sz w:val="20"/>
          <w:szCs w:val="20"/>
        </w:rPr>
        <w:t xml:space="preserve">and </w:t>
      </w:r>
      <w:r w:rsidR="006D6629">
        <w:rPr>
          <w:rFonts w:ascii="Arial" w:hAnsi="Arial" w:cs="Arial"/>
          <w:sz w:val="20"/>
          <w:szCs w:val="20"/>
        </w:rPr>
        <w:t xml:space="preserve">then </w:t>
      </w:r>
      <w:r w:rsidRPr="00454690">
        <w:rPr>
          <w:rFonts w:ascii="Arial" w:hAnsi="Arial" w:cs="Arial"/>
          <w:sz w:val="20"/>
          <w:szCs w:val="20"/>
        </w:rPr>
        <w:t>released to the Income Statement</w:t>
      </w:r>
      <w:r w:rsidR="00AC416D">
        <w:rPr>
          <w:rFonts w:ascii="Arial" w:hAnsi="Arial" w:cs="Arial"/>
          <w:sz w:val="20"/>
          <w:szCs w:val="20"/>
        </w:rPr>
        <w:t xml:space="preserve"> </w:t>
      </w:r>
      <w:r w:rsidR="00996671">
        <w:rPr>
          <w:rFonts w:ascii="Arial" w:hAnsi="Arial" w:cs="Arial"/>
          <w:sz w:val="20"/>
          <w:szCs w:val="20"/>
        </w:rPr>
        <w:t xml:space="preserve">along with the </w:t>
      </w:r>
      <w:r w:rsidR="00FB066C">
        <w:rPr>
          <w:rFonts w:ascii="Arial" w:hAnsi="Arial" w:cs="Arial"/>
          <w:sz w:val="20"/>
          <w:szCs w:val="20"/>
        </w:rPr>
        <w:t xml:space="preserve">relevant </w:t>
      </w:r>
      <w:r w:rsidR="00996671">
        <w:rPr>
          <w:rFonts w:ascii="Arial" w:hAnsi="Arial" w:cs="Arial"/>
          <w:sz w:val="20"/>
          <w:szCs w:val="20"/>
        </w:rPr>
        <w:t>prepaid expenses</w:t>
      </w:r>
      <w:r w:rsidR="00FB066C">
        <w:rPr>
          <w:rFonts w:ascii="Arial" w:hAnsi="Arial" w:cs="Arial"/>
          <w:sz w:val="20"/>
          <w:szCs w:val="20"/>
        </w:rPr>
        <w:t xml:space="preserve"> – refer note 2 above</w:t>
      </w:r>
      <w:r w:rsidRPr="00454690">
        <w:rPr>
          <w:rFonts w:ascii="Arial" w:hAnsi="Arial" w:cs="Arial"/>
          <w:sz w:val="20"/>
          <w:szCs w:val="20"/>
        </w:rPr>
        <w:t>.</w:t>
      </w:r>
    </w:p>
    <w:p w14:paraId="24ADBF74" w14:textId="77777777" w:rsidR="00EF5B61" w:rsidRPr="00454690" w:rsidRDefault="00EF5B61" w:rsidP="003A49EB">
      <w:pPr>
        <w:pStyle w:val="ListParagraph"/>
        <w:ind w:left="0"/>
        <w:rPr>
          <w:rFonts w:ascii="Arial" w:hAnsi="Arial" w:cs="Arial"/>
          <w:sz w:val="20"/>
          <w:szCs w:val="20"/>
        </w:rPr>
      </w:pPr>
    </w:p>
    <w:p w14:paraId="389686A1" w14:textId="1A9D13CD" w:rsidR="0078368B" w:rsidRPr="00454690" w:rsidRDefault="0078368B" w:rsidP="00175A7C">
      <w:pPr>
        <w:pStyle w:val="ListParagraph"/>
        <w:numPr>
          <w:ilvl w:val="0"/>
          <w:numId w:val="4"/>
        </w:numPr>
        <w:rPr>
          <w:rFonts w:ascii="Arial" w:hAnsi="Arial" w:cs="Arial"/>
          <w:sz w:val="20"/>
          <w:szCs w:val="20"/>
        </w:rPr>
      </w:pPr>
      <w:r w:rsidRPr="00454690">
        <w:rPr>
          <w:rFonts w:ascii="Arial" w:hAnsi="Arial" w:cs="Arial"/>
          <w:sz w:val="20"/>
          <w:szCs w:val="20"/>
        </w:rPr>
        <w:t xml:space="preserve">The Cumulative Translation Adjustment is the sum of foreign exchange gains and losses made on the translation of the District Reserve and USD Bank Account which are denominated in USD and translated to NZD for financial reporting purposes. This figure is built up over the years District 72 has been preparing financial reports and fluctuates depending on exchange rate movements.  </w:t>
      </w:r>
    </w:p>
    <w:p w14:paraId="1F4FC5A6" w14:textId="7E53469A" w:rsidR="0082052D" w:rsidRPr="00454690" w:rsidRDefault="0082052D" w:rsidP="00175A7C">
      <w:pPr>
        <w:pStyle w:val="ListParagraph"/>
        <w:ind w:left="0"/>
        <w:rPr>
          <w:rFonts w:ascii="Arial" w:hAnsi="Arial" w:cs="Arial"/>
          <w:sz w:val="20"/>
          <w:szCs w:val="20"/>
        </w:rPr>
      </w:pPr>
    </w:p>
    <w:p w14:paraId="7C57407B" w14:textId="53097FA9" w:rsidR="0078368B" w:rsidRPr="00454690" w:rsidRDefault="0078368B" w:rsidP="006726F2">
      <w:pPr>
        <w:pStyle w:val="ListParagraph"/>
        <w:numPr>
          <w:ilvl w:val="0"/>
          <w:numId w:val="4"/>
        </w:numPr>
        <w:rPr>
          <w:rFonts w:ascii="Arial" w:hAnsi="Arial" w:cs="Arial"/>
          <w:sz w:val="20"/>
          <w:szCs w:val="20"/>
        </w:rPr>
      </w:pPr>
      <w:r w:rsidRPr="00454690">
        <w:rPr>
          <w:rFonts w:ascii="Arial" w:hAnsi="Arial" w:cs="Arial"/>
          <w:sz w:val="20"/>
          <w:szCs w:val="20"/>
        </w:rPr>
        <w:t xml:space="preserve">This figure represents the equity of </w:t>
      </w:r>
      <w:r w:rsidR="00D14CE8" w:rsidRPr="00454690">
        <w:rPr>
          <w:rFonts w:ascii="Arial" w:hAnsi="Arial" w:cs="Arial"/>
          <w:sz w:val="20"/>
          <w:szCs w:val="20"/>
        </w:rPr>
        <w:t>District 72</w:t>
      </w:r>
      <w:r w:rsidRPr="00454690">
        <w:rPr>
          <w:rFonts w:ascii="Arial" w:hAnsi="Arial" w:cs="Arial"/>
          <w:sz w:val="20"/>
          <w:szCs w:val="20"/>
        </w:rPr>
        <w:t>, being the value of the assets owned after deducting liabilities due and the other items of equity being the Cumulative Translation Adjustment and the year to date result, which are shown separately.</w:t>
      </w:r>
      <w:r w:rsidR="00D14CE8" w:rsidRPr="00454690">
        <w:rPr>
          <w:rFonts w:ascii="Arial" w:hAnsi="Arial" w:cs="Arial"/>
          <w:sz w:val="20"/>
          <w:szCs w:val="20"/>
        </w:rPr>
        <w:t xml:space="preserve"> </w:t>
      </w:r>
    </w:p>
    <w:p w14:paraId="3A519C9B" w14:textId="77777777" w:rsidR="0078368B" w:rsidRPr="00454690" w:rsidRDefault="0078368B" w:rsidP="003A49EB">
      <w:pPr>
        <w:pStyle w:val="ListParagraph"/>
        <w:ind w:left="0"/>
        <w:rPr>
          <w:rFonts w:ascii="Arial" w:hAnsi="Arial" w:cs="Arial"/>
          <w:sz w:val="20"/>
          <w:szCs w:val="20"/>
        </w:rPr>
      </w:pPr>
    </w:p>
    <w:p w14:paraId="67F1C2B1" w14:textId="644BDDAF" w:rsidR="0078368B" w:rsidRPr="00454690" w:rsidRDefault="0078368B" w:rsidP="00B26CF2">
      <w:pPr>
        <w:pStyle w:val="ListParagraph"/>
        <w:numPr>
          <w:ilvl w:val="0"/>
          <w:numId w:val="4"/>
        </w:numPr>
        <w:rPr>
          <w:rFonts w:ascii="Arial" w:hAnsi="Arial" w:cs="Arial"/>
          <w:sz w:val="20"/>
          <w:szCs w:val="20"/>
        </w:rPr>
      </w:pPr>
      <w:r w:rsidRPr="00454690">
        <w:rPr>
          <w:rFonts w:ascii="Arial" w:hAnsi="Arial" w:cs="Arial"/>
          <w:sz w:val="20"/>
          <w:szCs w:val="20"/>
        </w:rPr>
        <w:t xml:space="preserve">This represents the </w:t>
      </w:r>
      <w:r w:rsidR="00921D2D">
        <w:rPr>
          <w:rFonts w:ascii="Arial" w:hAnsi="Arial" w:cs="Arial"/>
          <w:sz w:val="20"/>
          <w:szCs w:val="20"/>
        </w:rPr>
        <w:t xml:space="preserve">interim </w:t>
      </w:r>
      <w:r w:rsidRPr="00454690">
        <w:rPr>
          <w:rFonts w:ascii="Arial" w:hAnsi="Arial" w:cs="Arial"/>
          <w:sz w:val="20"/>
          <w:szCs w:val="20"/>
        </w:rPr>
        <w:t>surplus</w:t>
      </w:r>
      <w:r w:rsidR="00B320A5">
        <w:rPr>
          <w:rFonts w:ascii="Arial" w:hAnsi="Arial" w:cs="Arial"/>
          <w:sz w:val="20"/>
          <w:szCs w:val="20"/>
        </w:rPr>
        <w:t xml:space="preserve"> or deficit</w:t>
      </w:r>
      <w:r w:rsidRPr="00454690">
        <w:rPr>
          <w:rFonts w:ascii="Arial" w:hAnsi="Arial" w:cs="Arial"/>
          <w:sz w:val="20"/>
          <w:szCs w:val="20"/>
        </w:rPr>
        <w:t xml:space="preserve"> for the </w:t>
      </w:r>
      <w:r w:rsidR="007064E6" w:rsidRPr="00454690">
        <w:rPr>
          <w:rFonts w:ascii="Arial" w:hAnsi="Arial" w:cs="Arial"/>
          <w:sz w:val="20"/>
          <w:szCs w:val="20"/>
        </w:rPr>
        <w:t xml:space="preserve">period </w:t>
      </w:r>
      <w:r w:rsidRPr="00454690">
        <w:rPr>
          <w:rFonts w:ascii="Arial" w:hAnsi="Arial" w:cs="Arial"/>
          <w:sz w:val="20"/>
          <w:szCs w:val="20"/>
        </w:rPr>
        <w:t xml:space="preserve">ended </w:t>
      </w:r>
      <w:r w:rsidR="001E31F2" w:rsidRPr="00454690">
        <w:rPr>
          <w:rFonts w:ascii="Arial" w:hAnsi="Arial" w:cs="Arial"/>
          <w:sz w:val="20"/>
          <w:szCs w:val="20"/>
        </w:rPr>
        <w:t>3</w:t>
      </w:r>
      <w:r w:rsidR="003219AC">
        <w:rPr>
          <w:rFonts w:ascii="Arial" w:hAnsi="Arial" w:cs="Arial"/>
          <w:sz w:val="20"/>
          <w:szCs w:val="20"/>
        </w:rPr>
        <w:t>0 June</w:t>
      </w:r>
      <w:r w:rsidR="001E31F2" w:rsidRPr="00454690">
        <w:rPr>
          <w:rFonts w:ascii="Arial" w:hAnsi="Arial" w:cs="Arial"/>
          <w:sz w:val="20"/>
          <w:szCs w:val="20"/>
        </w:rPr>
        <w:t xml:space="preserve"> 20</w:t>
      </w:r>
      <w:r w:rsidR="00E30A42" w:rsidRPr="00454690">
        <w:rPr>
          <w:rFonts w:ascii="Arial" w:hAnsi="Arial" w:cs="Arial"/>
          <w:sz w:val="20"/>
          <w:szCs w:val="20"/>
        </w:rPr>
        <w:t>20</w:t>
      </w:r>
      <w:r w:rsidR="00CC0095" w:rsidRPr="00454690">
        <w:rPr>
          <w:rFonts w:ascii="Arial" w:hAnsi="Arial" w:cs="Arial"/>
          <w:sz w:val="20"/>
          <w:szCs w:val="20"/>
        </w:rPr>
        <w:t xml:space="preserve"> </w:t>
      </w:r>
      <w:r w:rsidRPr="00454690">
        <w:rPr>
          <w:rFonts w:ascii="Arial" w:hAnsi="Arial" w:cs="Arial"/>
          <w:sz w:val="20"/>
          <w:szCs w:val="20"/>
        </w:rPr>
        <w:t xml:space="preserve">- refer Income Statement above.  </w:t>
      </w:r>
      <w:r w:rsidR="0088521D">
        <w:rPr>
          <w:rFonts w:ascii="Arial" w:hAnsi="Arial" w:cs="Arial"/>
          <w:sz w:val="20"/>
          <w:szCs w:val="20"/>
        </w:rPr>
        <w:t>Final year end adjustments have yet to be made.</w:t>
      </w:r>
    </w:p>
    <w:p w14:paraId="40C6FF14" w14:textId="77777777" w:rsidR="0078368B" w:rsidRPr="006E17A7" w:rsidRDefault="0078368B" w:rsidP="00AD12E9">
      <w:pPr>
        <w:rPr>
          <w:rFonts w:ascii="Arial" w:hAnsi="Arial" w:cs="Arial"/>
        </w:rPr>
      </w:pPr>
    </w:p>
    <w:p w14:paraId="2D3488FE" w14:textId="7F5400AA" w:rsidR="0078368B" w:rsidRPr="0082052D" w:rsidRDefault="00454690" w:rsidP="0057190D">
      <w:pPr>
        <w:spacing w:after="120" w:line="240" w:lineRule="auto"/>
        <w:rPr>
          <w:rFonts w:ascii="Arial" w:hAnsi="Arial" w:cs="Arial"/>
          <w:b/>
          <w:sz w:val="20"/>
        </w:rPr>
      </w:pPr>
      <w:r>
        <w:rPr>
          <w:rFonts w:ascii="Arial" w:hAnsi="Arial" w:cs="Arial"/>
          <w:b/>
          <w:sz w:val="20"/>
        </w:rPr>
        <w:t>Philip Smith</w:t>
      </w:r>
    </w:p>
    <w:p w14:paraId="4A1E1244" w14:textId="2D37CB8B" w:rsidR="0078368B" w:rsidRPr="0082052D" w:rsidRDefault="0078368B" w:rsidP="0057190D">
      <w:pPr>
        <w:spacing w:after="120" w:line="240" w:lineRule="auto"/>
        <w:rPr>
          <w:rFonts w:ascii="Arial" w:hAnsi="Arial" w:cs="Arial"/>
          <w:b/>
          <w:sz w:val="20"/>
        </w:rPr>
      </w:pPr>
      <w:r w:rsidRPr="0082052D">
        <w:rPr>
          <w:rFonts w:ascii="Arial" w:hAnsi="Arial" w:cs="Arial"/>
          <w:b/>
          <w:sz w:val="20"/>
        </w:rPr>
        <w:t>District 72 Finance Manager</w:t>
      </w:r>
      <w:r w:rsidR="00454690">
        <w:rPr>
          <w:rFonts w:ascii="Arial" w:hAnsi="Arial" w:cs="Arial"/>
          <w:b/>
          <w:sz w:val="20"/>
        </w:rPr>
        <w:t xml:space="preserve"> </w:t>
      </w:r>
      <w:r w:rsidRPr="0082052D">
        <w:rPr>
          <w:rFonts w:ascii="Arial" w:hAnsi="Arial" w:cs="Arial"/>
          <w:b/>
          <w:sz w:val="20"/>
        </w:rPr>
        <w:t>201</w:t>
      </w:r>
      <w:r w:rsidR="001D107C" w:rsidRPr="0082052D">
        <w:rPr>
          <w:rFonts w:ascii="Arial" w:hAnsi="Arial" w:cs="Arial"/>
          <w:b/>
          <w:sz w:val="20"/>
        </w:rPr>
        <w:t>9</w:t>
      </w:r>
      <w:r w:rsidR="00E30A42">
        <w:rPr>
          <w:rFonts w:ascii="Arial" w:hAnsi="Arial" w:cs="Arial"/>
          <w:b/>
          <w:sz w:val="20"/>
        </w:rPr>
        <w:t>-20</w:t>
      </w:r>
    </w:p>
    <w:p w14:paraId="7EAFA300" w14:textId="54B552B8" w:rsidR="0078368B" w:rsidRPr="00454690" w:rsidRDefault="0078368B" w:rsidP="0057190D">
      <w:pPr>
        <w:spacing w:after="120"/>
        <w:rPr>
          <w:rFonts w:ascii="Arial" w:hAnsi="Arial" w:cs="Arial"/>
          <w:sz w:val="16"/>
          <w:szCs w:val="16"/>
        </w:rPr>
      </w:pPr>
      <w:r w:rsidRPr="00454690">
        <w:rPr>
          <w:rFonts w:ascii="Arial" w:hAnsi="Arial" w:cs="Arial"/>
          <w:sz w:val="16"/>
          <w:szCs w:val="16"/>
        </w:rPr>
        <w:t xml:space="preserve">Report drafted as at </w:t>
      </w:r>
      <w:r w:rsidR="003219AC">
        <w:rPr>
          <w:rFonts w:ascii="Arial" w:hAnsi="Arial" w:cs="Arial"/>
          <w:sz w:val="16"/>
          <w:szCs w:val="16"/>
        </w:rPr>
        <w:t>1</w:t>
      </w:r>
      <w:r w:rsidR="00DE5378">
        <w:rPr>
          <w:rFonts w:ascii="Arial" w:hAnsi="Arial" w:cs="Arial"/>
          <w:sz w:val="16"/>
          <w:szCs w:val="16"/>
        </w:rPr>
        <w:t>6</w:t>
      </w:r>
      <w:r w:rsidR="003219AC">
        <w:rPr>
          <w:rFonts w:ascii="Arial" w:hAnsi="Arial" w:cs="Arial"/>
          <w:sz w:val="16"/>
          <w:szCs w:val="16"/>
        </w:rPr>
        <w:t xml:space="preserve"> July</w:t>
      </w:r>
      <w:r w:rsidRPr="00454690">
        <w:rPr>
          <w:rFonts w:ascii="Arial" w:hAnsi="Arial" w:cs="Arial"/>
          <w:sz w:val="16"/>
          <w:szCs w:val="16"/>
        </w:rPr>
        <w:t xml:space="preserve"> 20</w:t>
      </w:r>
      <w:r w:rsidR="00E30A42" w:rsidRPr="00454690">
        <w:rPr>
          <w:rFonts w:ascii="Arial" w:hAnsi="Arial" w:cs="Arial"/>
          <w:sz w:val="16"/>
          <w:szCs w:val="16"/>
        </w:rPr>
        <w:t>20</w:t>
      </w:r>
    </w:p>
    <w:sectPr w:rsidR="0078368B" w:rsidRPr="00454690" w:rsidSect="0082052D">
      <w:footerReference w:type="default" r:id="rId8"/>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F248E3" w14:textId="77777777" w:rsidR="00537E61" w:rsidRDefault="00537E61" w:rsidP="006157B0">
      <w:pPr>
        <w:spacing w:after="0" w:line="240" w:lineRule="auto"/>
      </w:pPr>
      <w:r>
        <w:separator/>
      </w:r>
    </w:p>
  </w:endnote>
  <w:endnote w:type="continuationSeparator" w:id="0">
    <w:p w14:paraId="3C4BC285" w14:textId="77777777" w:rsidR="00537E61" w:rsidRDefault="00537E61" w:rsidP="00615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382FC" w14:textId="77777777" w:rsidR="00537E61" w:rsidRDefault="00537E61">
    <w:pPr>
      <w:pStyle w:val="Footer"/>
      <w:jc w:val="right"/>
    </w:pPr>
    <w:r>
      <w:fldChar w:fldCharType="begin"/>
    </w:r>
    <w:r>
      <w:instrText xml:space="preserve"> PAGE   \* MERGEFORMAT </w:instrText>
    </w:r>
    <w:r>
      <w:fldChar w:fldCharType="separate"/>
    </w:r>
    <w:r>
      <w:rPr>
        <w:noProof/>
      </w:rPr>
      <w:t>2</w:t>
    </w:r>
    <w:r>
      <w:rPr>
        <w:noProof/>
      </w:rPr>
      <w:fldChar w:fldCharType="end"/>
    </w:r>
  </w:p>
  <w:p w14:paraId="23D4E2ED" w14:textId="77777777" w:rsidR="00537E61" w:rsidRDefault="00537E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90A3DA" w14:textId="77777777" w:rsidR="00537E61" w:rsidRDefault="00537E61" w:rsidP="006157B0">
      <w:pPr>
        <w:spacing w:after="0" w:line="240" w:lineRule="auto"/>
      </w:pPr>
      <w:r>
        <w:separator/>
      </w:r>
    </w:p>
  </w:footnote>
  <w:footnote w:type="continuationSeparator" w:id="0">
    <w:p w14:paraId="51DABB56" w14:textId="77777777" w:rsidR="00537E61" w:rsidRDefault="00537E61" w:rsidP="006157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CB61D0"/>
    <w:multiLevelType w:val="hybridMultilevel"/>
    <w:tmpl w:val="556812F6"/>
    <w:lvl w:ilvl="0" w:tplc="1409000F">
      <w:start w:val="1"/>
      <w:numFmt w:val="decimal"/>
      <w:lvlText w:val="%1."/>
      <w:lvlJc w:val="left"/>
      <w:pPr>
        <w:ind w:left="360" w:hanging="360"/>
      </w:pPr>
    </w:lvl>
    <w:lvl w:ilvl="1" w:tplc="14090019" w:tentative="1">
      <w:start w:val="1"/>
      <w:numFmt w:val="lowerLetter"/>
      <w:lvlText w:val="%2."/>
      <w:lvlJc w:val="left"/>
      <w:pPr>
        <w:ind w:left="1080" w:hanging="360"/>
      </w:pPr>
      <w:rPr>
        <w:rFonts w:cs="Times New Roman"/>
      </w:rPr>
    </w:lvl>
    <w:lvl w:ilvl="2" w:tplc="1409001B" w:tentative="1">
      <w:start w:val="1"/>
      <w:numFmt w:val="lowerRoman"/>
      <w:lvlText w:val="%3."/>
      <w:lvlJc w:val="right"/>
      <w:pPr>
        <w:ind w:left="1800" w:hanging="180"/>
      </w:pPr>
      <w:rPr>
        <w:rFonts w:cs="Times New Roman"/>
      </w:rPr>
    </w:lvl>
    <w:lvl w:ilvl="3" w:tplc="1409000F" w:tentative="1">
      <w:start w:val="1"/>
      <w:numFmt w:val="decimal"/>
      <w:lvlText w:val="%4."/>
      <w:lvlJc w:val="left"/>
      <w:pPr>
        <w:ind w:left="2520" w:hanging="360"/>
      </w:pPr>
      <w:rPr>
        <w:rFonts w:cs="Times New Roman"/>
      </w:rPr>
    </w:lvl>
    <w:lvl w:ilvl="4" w:tplc="14090019" w:tentative="1">
      <w:start w:val="1"/>
      <w:numFmt w:val="lowerLetter"/>
      <w:lvlText w:val="%5."/>
      <w:lvlJc w:val="left"/>
      <w:pPr>
        <w:ind w:left="3240" w:hanging="360"/>
      </w:pPr>
      <w:rPr>
        <w:rFonts w:cs="Times New Roman"/>
      </w:rPr>
    </w:lvl>
    <w:lvl w:ilvl="5" w:tplc="1409001B" w:tentative="1">
      <w:start w:val="1"/>
      <w:numFmt w:val="lowerRoman"/>
      <w:lvlText w:val="%6."/>
      <w:lvlJc w:val="right"/>
      <w:pPr>
        <w:ind w:left="3960" w:hanging="180"/>
      </w:pPr>
      <w:rPr>
        <w:rFonts w:cs="Times New Roman"/>
      </w:rPr>
    </w:lvl>
    <w:lvl w:ilvl="6" w:tplc="1409000F" w:tentative="1">
      <w:start w:val="1"/>
      <w:numFmt w:val="decimal"/>
      <w:lvlText w:val="%7."/>
      <w:lvlJc w:val="left"/>
      <w:pPr>
        <w:ind w:left="4680" w:hanging="360"/>
      </w:pPr>
      <w:rPr>
        <w:rFonts w:cs="Times New Roman"/>
      </w:rPr>
    </w:lvl>
    <w:lvl w:ilvl="7" w:tplc="14090019" w:tentative="1">
      <w:start w:val="1"/>
      <w:numFmt w:val="lowerLetter"/>
      <w:lvlText w:val="%8."/>
      <w:lvlJc w:val="left"/>
      <w:pPr>
        <w:ind w:left="5400" w:hanging="360"/>
      </w:pPr>
      <w:rPr>
        <w:rFonts w:cs="Times New Roman"/>
      </w:rPr>
    </w:lvl>
    <w:lvl w:ilvl="8" w:tplc="1409001B" w:tentative="1">
      <w:start w:val="1"/>
      <w:numFmt w:val="lowerRoman"/>
      <w:lvlText w:val="%9."/>
      <w:lvlJc w:val="right"/>
      <w:pPr>
        <w:ind w:left="6120" w:hanging="180"/>
      </w:pPr>
      <w:rPr>
        <w:rFonts w:cs="Times New Roman"/>
      </w:rPr>
    </w:lvl>
  </w:abstractNum>
  <w:abstractNum w:abstractNumId="1" w15:restartNumberingAfterBreak="0">
    <w:nsid w:val="42AA41F4"/>
    <w:multiLevelType w:val="hybridMultilevel"/>
    <w:tmpl w:val="EECCC8A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4E915B8E"/>
    <w:multiLevelType w:val="hybridMultilevel"/>
    <w:tmpl w:val="5B1217DC"/>
    <w:lvl w:ilvl="0" w:tplc="1409000F">
      <w:start w:val="1"/>
      <w:numFmt w:val="decimal"/>
      <w:lvlText w:val="%1."/>
      <w:lvlJc w:val="left"/>
      <w:pPr>
        <w:ind w:left="360" w:hanging="360"/>
      </w:pPr>
      <w:rPr>
        <w:rFonts w:cs="Times New Roman"/>
      </w:rPr>
    </w:lvl>
    <w:lvl w:ilvl="1" w:tplc="14090019" w:tentative="1">
      <w:start w:val="1"/>
      <w:numFmt w:val="lowerLetter"/>
      <w:lvlText w:val="%2."/>
      <w:lvlJc w:val="left"/>
      <w:pPr>
        <w:ind w:left="1080" w:hanging="360"/>
      </w:pPr>
      <w:rPr>
        <w:rFonts w:cs="Times New Roman"/>
      </w:rPr>
    </w:lvl>
    <w:lvl w:ilvl="2" w:tplc="1409001B" w:tentative="1">
      <w:start w:val="1"/>
      <w:numFmt w:val="lowerRoman"/>
      <w:lvlText w:val="%3."/>
      <w:lvlJc w:val="right"/>
      <w:pPr>
        <w:ind w:left="1800" w:hanging="180"/>
      </w:pPr>
      <w:rPr>
        <w:rFonts w:cs="Times New Roman"/>
      </w:rPr>
    </w:lvl>
    <w:lvl w:ilvl="3" w:tplc="1409000F" w:tentative="1">
      <w:start w:val="1"/>
      <w:numFmt w:val="decimal"/>
      <w:lvlText w:val="%4."/>
      <w:lvlJc w:val="left"/>
      <w:pPr>
        <w:ind w:left="2520" w:hanging="360"/>
      </w:pPr>
      <w:rPr>
        <w:rFonts w:cs="Times New Roman"/>
      </w:rPr>
    </w:lvl>
    <w:lvl w:ilvl="4" w:tplc="14090019" w:tentative="1">
      <w:start w:val="1"/>
      <w:numFmt w:val="lowerLetter"/>
      <w:lvlText w:val="%5."/>
      <w:lvlJc w:val="left"/>
      <w:pPr>
        <w:ind w:left="3240" w:hanging="360"/>
      </w:pPr>
      <w:rPr>
        <w:rFonts w:cs="Times New Roman"/>
      </w:rPr>
    </w:lvl>
    <w:lvl w:ilvl="5" w:tplc="1409001B" w:tentative="1">
      <w:start w:val="1"/>
      <w:numFmt w:val="lowerRoman"/>
      <w:lvlText w:val="%6."/>
      <w:lvlJc w:val="right"/>
      <w:pPr>
        <w:ind w:left="3960" w:hanging="180"/>
      </w:pPr>
      <w:rPr>
        <w:rFonts w:cs="Times New Roman"/>
      </w:rPr>
    </w:lvl>
    <w:lvl w:ilvl="6" w:tplc="1409000F" w:tentative="1">
      <w:start w:val="1"/>
      <w:numFmt w:val="decimal"/>
      <w:lvlText w:val="%7."/>
      <w:lvlJc w:val="left"/>
      <w:pPr>
        <w:ind w:left="4680" w:hanging="360"/>
      </w:pPr>
      <w:rPr>
        <w:rFonts w:cs="Times New Roman"/>
      </w:rPr>
    </w:lvl>
    <w:lvl w:ilvl="7" w:tplc="14090019" w:tentative="1">
      <w:start w:val="1"/>
      <w:numFmt w:val="lowerLetter"/>
      <w:lvlText w:val="%8."/>
      <w:lvlJc w:val="left"/>
      <w:pPr>
        <w:ind w:left="5400" w:hanging="360"/>
      </w:pPr>
      <w:rPr>
        <w:rFonts w:cs="Times New Roman"/>
      </w:rPr>
    </w:lvl>
    <w:lvl w:ilvl="8" w:tplc="1409001B" w:tentative="1">
      <w:start w:val="1"/>
      <w:numFmt w:val="lowerRoman"/>
      <w:lvlText w:val="%9."/>
      <w:lvlJc w:val="right"/>
      <w:pPr>
        <w:ind w:left="6120" w:hanging="180"/>
      </w:pPr>
      <w:rPr>
        <w:rFonts w:cs="Times New Roman"/>
      </w:rPr>
    </w:lvl>
  </w:abstractNum>
  <w:abstractNum w:abstractNumId="3" w15:restartNumberingAfterBreak="0">
    <w:nsid w:val="71C01C5A"/>
    <w:multiLevelType w:val="hybridMultilevel"/>
    <w:tmpl w:val="64E88608"/>
    <w:lvl w:ilvl="0" w:tplc="1409000F">
      <w:start w:val="1"/>
      <w:numFmt w:val="decimal"/>
      <w:lvlText w:val="%1."/>
      <w:lvlJc w:val="left"/>
      <w:pPr>
        <w:ind w:left="360" w:hanging="360"/>
      </w:pPr>
      <w:rPr>
        <w:rFonts w:cs="Times New Roman"/>
      </w:rPr>
    </w:lvl>
    <w:lvl w:ilvl="1" w:tplc="14090019" w:tentative="1">
      <w:start w:val="1"/>
      <w:numFmt w:val="lowerLetter"/>
      <w:lvlText w:val="%2."/>
      <w:lvlJc w:val="left"/>
      <w:pPr>
        <w:ind w:left="1080" w:hanging="360"/>
      </w:pPr>
      <w:rPr>
        <w:rFonts w:cs="Times New Roman"/>
      </w:rPr>
    </w:lvl>
    <w:lvl w:ilvl="2" w:tplc="1409001B" w:tentative="1">
      <w:start w:val="1"/>
      <w:numFmt w:val="lowerRoman"/>
      <w:lvlText w:val="%3."/>
      <w:lvlJc w:val="right"/>
      <w:pPr>
        <w:ind w:left="1800" w:hanging="180"/>
      </w:pPr>
      <w:rPr>
        <w:rFonts w:cs="Times New Roman"/>
      </w:rPr>
    </w:lvl>
    <w:lvl w:ilvl="3" w:tplc="1409000F" w:tentative="1">
      <w:start w:val="1"/>
      <w:numFmt w:val="decimal"/>
      <w:lvlText w:val="%4."/>
      <w:lvlJc w:val="left"/>
      <w:pPr>
        <w:ind w:left="2520" w:hanging="360"/>
      </w:pPr>
      <w:rPr>
        <w:rFonts w:cs="Times New Roman"/>
      </w:rPr>
    </w:lvl>
    <w:lvl w:ilvl="4" w:tplc="14090019" w:tentative="1">
      <w:start w:val="1"/>
      <w:numFmt w:val="lowerLetter"/>
      <w:lvlText w:val="%5."/>
      <w:lvlJc w:val="left"/>
      <w:pPr>
        <w:ind w:left="3240" w:hanging="360"/>
      </w:pPr>
      <w:rPr>
        <w:rFonts w:cs="Times New Roman"/>
      </w:rPr>
    </w:lvl>
    <w:lvl w:ilvl="5" w:tplc="1409001B" w:tentative="1">
      <w:start w:val="1"/>
      <w:numFmt w:val="lowerRoman"/>
      <w:lvlText w:val="%6."/>
      <w:lvlJc w:val="right"/>
      <w:pPr>
        <w:ind w:left="3960" w:hanging="180"/>
      </w:pPr>
      <w:rPr>
        <w:rFonts w:cs="Times New Roman"/>
      </w:rPr>
    </w:lvl>
    <w:lvl w:ilvl="6" w:tplc="1409000F" w:tentative="1">
      <w:start w:val="1"/>
      <w:numFmt w:val="decimal"/>
      <w:lvlText w:val="%7."/>
      <w:lvlJc w:val="left"/>
      <w:pPr>
        <w:ind w:left="4680" w:hanging="360"/>
      </w:pPr>
      <w:rPr>
        <w:rFonts w:cs="Times New Roman"/>
      </w:rPr>
    </w:lvl>
    <w:lvl w:ilvl="7" w:tplc="14090019" w:tentative="1">
      <w:start w:val="1"/>
      <w:numFmt w:val="lowerLetter"/>
      <w:lvlText w:val="%8."/>
      <w:lvlJc w:val="left"/>
      <w:pPr>
        <w:ind w:left="5400" w:hanging="360"/>
      </w:pPr>
      <w:rPr>
        <w:rFonts w:cs="Times New Roman"/>
      </w:rPr>
    </w:lvl>
    <w:lvl w:ilvl="8" w:tplc="1409001B" w:tentative="1">
      <w:start w:val="1"/>
      <w:numFmt w:val="lowerRoman"/>
      <w:lvlText w:val="%9."/>
      <w:lvlJc w:val="right"/>
      <w:pPr>
        <w:ind w:left="6120" w:hanging="180"/>
      </w:pPr>
      <w:rPr>
        <w:rFonts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7B0"/>
    <w:rsid w:val="000045A4"/>
    <w:rsid w:val="000063F5"/>
    <w:rsid w:val="0002600A"/>
    <w:rsid w:val="00030ED0"/>
    <w:rsid w:val="000312DE"/>
    <w:rsid w:val="00054D84"/>
    <w:rsid w:val="000605DE"/>
    <w:rsid w:val="00066E88"/>
    <w:rsid w:val="000763AF"/>
    <w:rsid w:val="00083F30"/>
    <w:rsid w:val="00085CB9"/>
    <w:rsid w:val="000966C9"/>
    <w:rsid w:val="000A646D"/>
    <w:rsid w:val="000B5B3C"/>
    <w:rsid w:val="000C2D89"/>
    <w:rsid w:val="000C6592"/>
    <w:rsid w:val="000D392E"/>
    <w:rsid w:val="000E2A2D"/>
    <w:rsid w:val="00106AE2"/>
    <w:rsid w:val="00112A89"/>
    <w:rsid w:val="00112DD1"/>
    <w:rsid w:val="001219E6"/>
    <w:rsid w:val="0013056C"/>
    <w:rsid w:val="001314C6"/>
    <w:rsid w:val="00140EAE"/>
    <w:rsid w:val="0015216F"/>
    <w:rsid w:val="00171D53"/>
    <w:rsid w:val="00175A7C"/>
    <w:rsid w:val="0018068A"/>
    <w:rsid w:val="001827BD"/>
    <w:rsid w:val="001A0215"/>
    <w:rsid w:val="001A7E0E"/>
    <w:rsid w:val="001D107C"/>
    <w:rsid w:val="001E31F2"/>
    <w:rsid w:val="001E36C8"/>
    <w:rsid w:val="00217A23"/>
    <w:rsid w:val="00237D89"/>
    <w:rsid w:val="00241A2F"/>
    <w:rsid w:val="0025511C"/>
    <w:rsid w:val="00266199"/>
    <w:rsid w:val="00273036"/>
    <w:rsid w:val="00283F70"/>
    <w:rsid w:val="002A2C01"/>
    <w:rsid w:val="002B4A83"/>
    <w:rsid w:val="002C26A7"/>
    <w:rsid w:val="002D0928"/>
    <w:rsid w:val="002F450B"/>
    <w:rsid w:val="00305E05"/>
    <w:rsid w:val="00310D2E"/>
    <w:rsid w:val="003118F5"/>
    <w:rsid w:val="003219AC"/>
    <w:rsid w:val="003641B7"/>
    <w:rsid w:val="003771AC"/>
    <w:rsid w:val="00382C8C"/>
    <w:rsid w:val="00393019"/>
    <w:rsid w:val="003A19F2"/>
    <w:rsid w:val="003A49EB"/>
    <w:rsid w:val="003B3247"/>
    <w:rsid w:val="003B34FD"/>
    <w:rsid w:val="003D66E5"/>
    <w:rsid w:val="003D7C12"/>
    <w:rsid w:val="003E01E1"/>
    <w:rsid w:val="003E5BFA"/>
    <w:rsid w:val="004017E0"/>
    <w:rsid w:val="00414C3F"/>
    <w:rsid w:val="00436BA5"/>
    <w:rsid w:val="00454690"/>
    <w:rsid w:val="00455CF2"/>
    <w:rsid w:val="0045728B"/>
    <w:rsid w:val="004778AE"/>
    <w:rsid w:val="0048560E"/>
    <w:rsid w:val="004860FE"/>
    <w:rsid w:val="004B77C7"/>
    <w:rsid w:val="004E411D"/>
    <w:rsid w:val="004F1414"/>
    <w:rsid w:val="004F1E21"/>
    <w:rsid w:val="00510454"/>
    <w:rsid w:val="0051697D"/>
    <w:rsid w:val="0052255F"/>
    <w:rsid w:val="00523003"/>
    <w:rsid w:val="0052514C"/>
    <w:rsid w:val="005335D8"/>
    <w:rsid w:val="00537E61"/>
    <w:rsid w:val="00544FD3"/>
    <w:rsid w:val="0054632B"/>
    <w:rsid w:val="005629F5"/>
    <w:rsid w:val="005672CE"/>
    <w:rsid w:val="0057190D"/>
    <w:rsid w:val="00577910"/>
    <w:rsid w:val="005833FD"/>
    <w:rsid w:val="005A1FC0"/>
    <w:rsid w:val="005A5E60"/>
    <w:rsid w:val="005A6801"/>
    <w:rsid w:val="005D077D"/>
    <w:rsid w:val="005D71E9"/>
    <w:rsid w:val="00603BD1"/>
    <w:rsid w:val="006157B0"/>
    <w:rsid w:val="00615973"/>
    <w:rsid w:val="00630E32"/>
    <w:rsid w:val="00634168"/>
    <w:rsid w:val="00644A73"/>
    <w:rsid w:val="006543B1"/>
    <w:rsid w:val="00662B11"/>
    <w:rsid w:val="006726F2"/>
    <w:rsid w:val="0069268E"/>
    <w:rsid w:val="006937AB"/>
    <w:rsid w:val="006A27CD"/>
    <w:rsid w:val="006A75C7"/>
    <w:rsid w:val="006B5AD7"/>
    <w:rsid w:val="006D45F1"/>
    <w:rsid w:val="006D6629"/>
    <w:rsid w:val="006E17A7"/>
    <w:rsid w:val="006F5D03"/>
    <w:rsid w:val="007064E6"/>
    <w:rsid w:val="0071336B"/>
    <w:rsid w:val="00724D52"/>
    <w:rsid w:val="007559E0"/>
    <w:rsid w:val="0075742D"/>
    <w:rsid w:val="00767C0F"/>
    <w:rsid w:val="00774F88"/>
    <w:rsid w:val="0078368B"/>
    <w:rsid w:val="0078624E"/>
    <w:rsid w:val="007C0352"/>
    <w:rsid w:val="007C19BC"/>
    <w:rsid w:val="00801A26"/>
    <w:rsid w:val="008070FB"/>
    <w:rsid w:val="00820076"/>
    <w:rsid w:val="0082052D"/>
    <w:rsid w:val="008325D3"/>
    <w:rsid w:val="00863271"/>
    <w:rsid w:val="0088521D"/>
    <w:rsid w:val="00892C54"/>
    <w:rsid w:val="008A4D1A"/>
    <w:rsid w:val="008A5E89"/>
    <w:rsid w:val="008B53B9"/>
    <w:rsid w:val="008C55AB"/>
    <w:rsid w:val="008E4DF7"/>
    <w:rsid w:val="008F11C6"/>
    <w:rsid w:val="008F1991"/>
    <w:rsid w:val="008F6C55"/>
    <w:rsid w:val="00921D2D"/>
    <w:rsid w:val="00935C21"/>
    <w:rsid w:val="00936C1D"/>
    <w:rsid w:val="009414E2"/>
    <w:rsid w:val="0094305F"/>
    <w:rsid w:val="00967664"/>
    <w:rsid w:val="00996671"/>
    <w:rsid w:val="009B16AB"/>
    <w:rsid w:val="009C1BEB"/>
    <w:rsid w:val="009D77CC"/>
    <w:rsid w:val="009E5BB9"/>
    <w:rsid w:val="009F67F9"/>
    <w:rsid w:val="00A014DC"/>
    <w:rsid w:val="00A34B85"/>
    <w:rsid w:val="00A50D90"/>
    <w:rsid w:val="00A55470"/>
    <w:rsid w:val="00A8183E"/>
    <w:rsid w:val="00A86BC5"/>
    <w:rsid w:val="00A94AF3"/>
    <w:rsid w:val="00A96734"/>
    <w:rsid w:val="00AA04FB"/>
    <w:rsid w:val="00AA5040"/>
    <w:rsid w:val="00AA51D6"/>
    <w:rsid w:val="00AB17DA"/>
    <w:rsid w:val="00AB37B7"/>
    <w:rsid w:val="00AB6610"/>
    <w:rsid w:val="00AC416D"/>
    <w:rsid w:val="00AC68A7"/>
    <w:rsid w:val="00AD12E9"/>
    <w:rsid w:val="00AD3B79"/>
    <w:rsid w:val="00AE62A1"/>
    <w:rsid w:val="00AF209F"/>
    <w:rsid w:val="00AF6664"/>
    <w:rsid w:val="00B135B5"/>
    <w:rsid w:val="00B13A9C"/>
    <w:rsid w:val="00B26CA7"/>
    <w:rsid w:val="00B26CF2"/>
    <w:rsid w:val="00B31A01"/>
    <w:rsid w:val="00B320A5"/>
    <w:rsid w:val="00B35E3D"/>
    <w:rsid w:val="00B636E2"/>
    <w:rsid w:val="00B840AF"/>
    <w:rsid w:val="00B845B4"/>
    <w:rsid w:val="00B86FDB"/>
    <w:rsid w:val="00B916BD"/>
    <w:rsid w:val="00B94CC0"/>
    <w:rsid w:val="00BA0231"/>
    <w:rsid w:val="00BA3DF5"/>
    <w:rsid w:val="00BB2A5F"/>
    <w:rsid w:val="00BB6BF2"/>
    <w:rsid w:val="00BC7E97"/>
    <w:rsid w:val="00BF4F37"/>
    <w:rsid w:val="00C02D8D"/>
    <w:rsid w:val="00C455D7"/>
    <w:rsid w:val="00C72317"/>
    <w:rsid w:val="00C94CD6"/>
    <w:rsid w:val="00CA2FD9"/>
    <w:rsid w:val="00CB6AEE"/>
    <w:rsid w:val="00CC0095"/>
    <w:rsid w:val="00CC1542"/>
    <w:rsid w:val="00CD1DB7"/>
    <w:rsid w:val="00CF4D6E"/>
    <w:rsid w:val="00D11783"/>
    <w:rsid w:val="00D14CE8"/>
    <w:rsid w:val="00D81A7C"/>
    <w:rsid w:val="00D81EA1"/>
    <w:rsid w:val="00D85A40"/>
    <w:rsid w:val="00D879BE"/>
    <w:rsid w:val="00D9093A"/>
    <w:rsid w:val="00DB328B"/>
    <w:rsid w:val="00DB5E8D"/>
    <w:rsid w:val="00DD11E6"/>
    <w:rsid w:val="00DD3479"/>
    <w:rsid w:val="00DD38A7"/>
    <w:rsid w:val="00DE5378"/>
    <w:rsid w:val="00E05625"/>
    <w:rsid w:val="00E06C7F"/>
    <w:rsid w:val="00E30A42"/>
    <w:rsid w:val="00E34640"/>
    <w:rsid w:val="00EB66D1"/>
    <w:rsid w:val="00EF1DAB"/>
    <w:rsid w:val="00EF5B61"/>
    <w:rsid w:val="00F01895"/>
    <w:rsid w:val="00F0378B"/>
    <w:rsid w:val="00F3052F"/>
    <w:rsid w:val="00F30E81"/>
    <w:rsid w:val="00F63450"/>
    <w:rsid w:val="00F73821"/>
    <w:rsid w:val="00F751A6"/>
    <w:rsid w:val="00FB066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628A58"/>
  <w15:docId w15:val="{A5D646FE-8D11-43B0-919F-F0D54F3CE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NZ" w:eastAsia="en-N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2CE"/>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157B0"/>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6157B0"/>
    <w:rPr>
      <w:rFonts w:cs="Times New Roman"/>
    </w:rPr>
  </w:style>
  <w:style w:type="paragraph" w:styleId="Footer">
    <w:name w:val="footer"/>
    <w:basedOn w:val="Normal"/>
    <w:link w:val="FooterChar"/>
    <w:uiPriority w:val="99"/>
    <w:rsid w:val="006157B0"/>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6157B0"/>
    <w:rPr>
      <w:rFonts w:cs="Times New Roman"/>
    </w:rPr>
  </w:style>
  <w:style w:type="paragraph" w:styleId="ListParagraph">
    <w:name w:val="List Paragraph"/>
    <w:basedOn w:val="Normal"/>
    <w:uiPriority w:val="99"/>
    <w:qFormat/>
    <w:rsid w:val="00414C3F"/>
    <w:pPr>
      <w:ind w:left="720"/>
      <w:contextualSpacing/>
    </w:pPr>
  </w:style>
  <w:style w:type="paragraph" w:styleId="BalloonText">
    <w:name w:val="Balloon Text"/>
    <w:basedOn w:val="Normal"/>
    <w:link w:val="BalloonTextChar"/>
    <w:uiPriority w:val="99"/>
    <w:semiHidden/>
    <w:rsid w:val="00106A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06A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3128524">
      <w:marLeft w:val="0"/>
      <w:marRight w:val="0"/>
      <w:marTop w:val="0"/>
      <w:marBottom w:val="0"/>
      <w:divBdr>
        <w:top w:val="none" w:sz="0" w:space="0" w:color="auto"/>
        <w:left w:val="none" w:sz="0" w:space="0" w:color="auto"/>
        <w:bottom w:val="none" w:sz="0" w:space="0" w:color="auto"/>
        <w:right w:val="none" w:sz="0" w:space="0" w:color="auto"/>
      </w:divBdr>
    </w:div>
    <w:div w:id="1883128525">
      <w:marLeft w:val="0"/>
      <w:marRight w:val="0"/>
      <w:marTop w:val="0"/>
      <w:marBottom w:val="0"/>
      <w:divBdr>
        <w:top w:val="none" w:sz="0" w:space="0" w:color="auto"/>
        <w:left w:val="none" w:sz="0" w:space="0" w:color="auto"/>
        <w:bottom w:val="none" w:sz="0" w:space="0" w:color="auto"/>
        <w:right w:val="none" w:sz="0" w:space="0" w:color="auto"/>
      </w:divBdr>
    </w:div>
    <w:div w:id="1883128526">
      <w:marLeft w:val="0"/>
      <w:marRight w:val="0"/>
      <w:marTop w:val="0"/>
      <w:marBottom w:val="0"/>
      <w:divBdr>
        <w:top w:val="none" w:sz="0" w:space="0" w:color="auto"/>
        <w:left w:val="none" w:sz="0" w:space="0" w:color="auto"/>
        <w:bottom w:val="none" w:sz="0" w:space="0" w:color="auto"/>
        <w:right w:val="none" w:sz="0" w:space="0" w:color="auto"/>
      </w:divBdr>
    </w:div>
    <w:div w:id="1883128527">
      <w:marLeft w:val="0"/>
      <w:marRight w:val="0"/>
      <w:marTop w:val="0"/>
      <w:marBottom w:val="0"/>
      <w:divBdr>
        <w:top w:val="none" w:sz="0" w:space="0" w:color="auto"/>
        <w:left w:val="none" w:sz="0" w:space="0" w:color="auto"/>
        <w:bottom w:val="none" w:sz="0" w:space="0" w:color="auto"/>
        <w:right w:val="none" w:sz="0" w:space="0" w:color="auto"/>
      </w:divBdr>
    </w:div>
    <w:div w:id="1883128528">
      <w:marLeft w:val="0"/>
      <w:marRight w:val="0"/>
      <w:marTop w:val="0"/>
      <w:marBottom w:val="0"/>
      <w:divBdr>
        <w:top w:val="none" w:sz="0" w:space="0" w:color="auto"/>
        <w:left w:val="none" w:sz="0" w:space="0" w:color="auto"/>
        <w:bottom w:val="none" w:sz="0" w:space="0" w:color="auto"/>
        <w:right w:val="none" w:sz="0" w:space="0" w:color="auto"/>
      </w:divBdr>
    </w:div>
    <w:div w:id="1883128529">
      <w:marLeft w:val="0"/>
      <w:marRight w:val="0"/>
      <w:marTop w:val="0"/>
      <w:marBottom w:val="0"/>
      <w:divBdr>
        <w:top w:val="none" w:sz="0" w:space="0" w:color="auto"/>
        <w:left w:val="none" w:sz="0" w:space="0" w:color="auto"/>
        <w:bottom w:val="none" w:sz="0" w:space="0" w:color="auto"/>
        <w:right w:val="none" w:sz="0" w:space="0" w:color="auto"/>
      </w:divBdr>
    </w:div>
    <w:div w:id="1883128530">
      <w:marLeft w:val="0"/>
      <w:marRight w:val="0"/>
      <w:marTop w:val="0"/>
      <w:marBottom w:val="0"/>
      <w:divBdr>
        <w:top w:val="none" w:sz="0" w:space="0" w:color="auto"/>
        <w:left w:val="none" w:sz="0" w:space="0" w:color="auto"/>
        <w:bottom w:val="none" w:sz="0" w:space="0" w:color="auto"/>
        <w:right w:val="none" w:sz="0" w:space="0" w:color="auto"/>
      </w:divBdr>
    </w:div>
    <w:div w:id="1883128531">
      <w:marLeft w:val="0"/>
      <w:marRight w:val="0"/>
      <w:marTop w:val="0"/>
      <w:marBottom w:val="0"/>
      <w:divBdr>
        <w:top w:val="none" w:sz="0" w:space="0" w:color="auto"/>
        <w:left w:val="none" w:sz="0" w:space="0" w:color="auto"/>
        <w:bottom w:val="none" w:sz="0" w:space="0" w:color="auto"/>
        <w:right w:val="none" w:sz="0" w:space="0" w:color="auto"/>
      </w:divBdr>
    </w:div>
    <w:div w:id="1883128532">
      <w:marLeft w:val="0"/>
      <w:marRight w:val="0"/>
      <w:marTop w:val="0"/>
      <w:marBottom w:val="0"/>
      <w:divBdr>
        <w:top w:val="none" w:sz="0" w:space="0" w:color="auto"/>
        <w:left w:val="none" w:sz="0" w:space="0" w:color="auto"/>
        <w:bottom w:val="none" w:sz="0" w:space="0" w:color="auto"/>
        <w:right w:val="none" w:sz="0" w:space="0" w:color="auto"/>
      </w:divBdr>
    </w:div>
    <w:div w:id="1883128533">
      <w:marLeft w:val="0"/>
      <w:marRight w:val="0"/>
      <w:marTop w:val="0"/>
      <w:marBottom w:val="0"/>
      <w:divBdr>
        <w:top w:val="none" w:sz="0" w:space="0" w:color="auto"/>
        <w:left w:val="none" w:sz="0" w:space="0" w:color="auto"/>
        <w:bottom w:val="none" w:sz="0" w:space="0" w:color="auto"/>
        <w:right w:val="none" w:sz="0" w:space="0" w:color="auto"/>
      </w:divBdr>
    </w:div>
    <w:div w:id="1883128534">
      <w:marLeft w:val="0"/>
      <w:marRight w:val="0"/>
      <w:marTop w:val="0"/>
      <w:marBottom w:val="0"/>
      <w:divBdr>
        <w:top w:val="none" w:sz="0" w:space="0" w:color="auto"/>
        <w:left w:val="none" w:sz="0" w:space="0" w:color="auto"/>
        <w:bottom w:val="none" w:sz="0" w:space="0" w:color="auto"/>
        <w:right w:val="none" w:sz="0" w:space="0" w:color="auto"/>
      </w:divBdr>
    </w:div>
    <w:div w:id="1883128535">
      <w:marLeft w:val="0"/>
      <w:marRight w:val="0"/>
      <w:marTop w:val="0"/>
      <w:marBottom w:val="0"/>
      <w:divBdr>
        <w:top w:val="none" w:sz="0" w:space="0" w:color="auto"/>
        <w:left w:val="none" w:sz="0" w:space="0" w:color="auto"/>
        <w:bottom w:val="none" w:sz="0" w:space="0" w:color="auto"/>
        <w:right w:val="none" w:sz="0" w:space="0" w:color="auto"/>
      </w:divBdr>
    </w:div>
    <w:div w:id="1883128536">
      <w:marLeft w:val="0"/>
      <w:marRight w:val="0"/>
      <w:marTop w:val="0"/>
      <w:marBottom w:val="0"/>
      <w:divBdr>
        <w:top w:val="none" w:sz="0" w:space="0" w:color="auto"/>
        <w:left w:val="none" w:sz="0" w:space="0" w:color="auto"/>
        <w:bottom w:val="none" w:sz="0" w:space="0" w:color="auto"/>
        <w:right w:val="none" w:sz="0" w:space="0" w:color="auto"/>
      </w:divBdr>
    </w:div>
    <w:div w:id="1883128537">
      <w:marLeft w:val="0"/>
      <w:marRight w:val="0"/>
      <w:marTop w:val="0"/>
      <w:marBottom w:val="0"/>
      <w:divBdr>
        <w:top w:val="none" w:sz="0" w:space="0" w:color="auto"/>
        <w:left w:val="none" w:sz="0" w:space="0" w:color="auto"/>
        <w:bottom w:val="none" w:sz="0" w:space="0" w:color="auto"/>
        <w:right w:val="none" w:sz="0" w:space="0" w:color="auto"/>
      </w:divBdr>
    </w:div>
    <w:div w:id="1883128538">
      <w:marLeft w:val="0"/>
      <w:marRight w:val="0"/>
      <w:marTop w:val="0"/>
      <w:marBottom w:val="0"/>
      <w:divBdr>
        <w:top w:val="none" w:sz="0" w:space="0" w:color="auto"/>
        <w:left w:val="none" w:sz="0" w:space="0" w:color="auto"/>
        <w:bottom w:val="none" w:sz="0" w:space="0" w:color="auto"/>
        <w:right w:val="none" w:sz="0" w:space="0" w:color="auto"/>
      </w:divBdr>
    </w:div>
    <w:div w:id="1883128539">
      <w:marLeft w:val="0"/>
      <w:marRight w:val="0"/>
      <w:marTop w:val="0"/>
      <w:marBottom w:val="0"/>
      <w:divBdr>
        <w:top w:val="none" w:sz="0" w:space="0" w:color="auto"/>
        <w:left w:val="none" w:sz="0" w:space="0" w:color="auto"/>
        <w:bottom w:val="none" w:sz="0" w:space="0" w:color="auto"/>
        <w:right w:val="none" w:sz="0" w:space="0" w:color="auto"/>
      </w:divBdr>
    </w:div>
    <w:div w:id="1883128540">
      <w:marLeft w:val="0"/>
      <w:marRight w:val="0"/>
      <w:marTop w:val="0"/>
      <w:marBottom w:val="0"/>
      <w:divBdr>
        <w:top w:val="none" w:sz="0" w:space="0" w:color="auto"/>
        <w:left w:val="none" w:sz="0" w:space="0" w:color="auto"/>
        <w:bottom w:val="none" w:sz="0" w:space="0" w:color="auto"/>
        <w:right w:val="none" w:sz="0" w:space="0" w:color="auto"/>
      </w:divBdr>
    </w:div>
    <w:div w:id="1883128541">
      <w:marLeft w:val="0"/>
      <w:marRight w:val="0"/>
      <w:marTop w:val="0"/>
      <w:marBottom w:val="0"/>
      <w:divBdr>
        <w:top w:val="none" w:sz="0" w:space="0" w:color="auto"/>
        <w:left w:val="none" w:sz="0" w:space="0" w:color="auto"/>
        <w:bottom w:val="none" w:sz="0" w:space="0" w:color="auto"/>
        <w:right w:val="none" w:sz="0" w:space="0" w:color="auto"/>
      </w:divBdr>
    </w:div>
    <w:div w:id="1883128542">
      <w:marLeft w:val="0"/>
      <w:marRight w:val="0"/>
      <w:marTop w:val="0"/>
      <w:marBottom w:val="0"/>
      <w:divBdr>
        <w:top w:val="none" w:sz="0" w:space="0" w:color="auto"/>
        <w:left w:val="none" w:sz="0" w:space="0" w:color="auto"/>
        <w:bottom w:val="none" w:sz="0" w:space="0" w:color="auto"/>
        <w:right w:val="none" w:sz="0" w:space="0" w:color="auto"/>
      </w:divBdr>
    </w:div>
    <w:div w:id="1883128543">
      <w:marLeft w:val="0"/>
      <w:marRight w:val="0"/>
      <w:marTop w:val="0"/>
      <w:marBottom w:val="0"/>
      <w:divBdr>
        <w:top w:val="none" w:sz="0" w:space="0" w:color="auto"/>
        <w:left w:val="none" w:sz="0" w:space="0" w:color="auto"/>
        <w:bottom w:val="none" w:sz="0" w:space="0" w:color="auto"/>
        <w:right w:val="none" w:sz="0" w:space="0" w:color="auto"/>
      </w:divBdr>
    </w:div>
    <w:div w:id="1883128544">
      <w:marLeft w:val="0"/>
      <w:marRight w:val="0"/>
      <w:marTop w:val="0"/>
      <w:marBottom w:val="0"/>
      <w:divBdr>
        <w:top w:val="none" w:sz="0" w:space="0" w:color="auto"/>
        <w:left w:val="none" w:sz="0" w:space="0" w:color="auto"/>
        <w:bottom w:val="none" w:sz="0" w:space="0" w:color="auto"/>
        <w:right w:val="none" w:sz="0" w:space="0" w:color="auto"/>
      </w:divBdr>
    </w:div>
    <w:div w:id="1883128545">
      <w:marLeft w:val="0"/>
      <w:marRight w:val="0"/>
      <w:marTop w:val="0"/>
      <w:marBottom w:val="0"/>
      <w:divBdr>
        <w:top w:val="none" w:sz="0" w:space="0" w:color="auto"/>
        <w:left w:val="none" w:sz="0" w:space="0" w:color="auto"/>
        <w:bottom w:val="none" w:sz="0" w:space="0" w:color="auto"/>
        <w:right w:val="none" w:sz="0" w:space="0" w:color="auto"/>
      </w:divBdr>
    </w:div>
    <w:div w:id="1883128546">
      <w:marLeft w:val="0"/>
      <w:marRight w:val="0"/>
      <w:marTop w:val="0"/>
      <w:marBottom w:val="0"/>
      <w:divBdr>
        <w:top w:val="none" w:sz="0" w:space="0" w:color="auto"/>
        <w:left w:val="none" w:sz="0" w:space="0" w:color="auto"/>
        <w:bottom w:val="none" w:sz="0" w:space="0" w:color="auto"/>
        <w:right w:val="none" w:sz="0" w:space="0" w:color="auto"/>
      </w:divBdr>
    </w:div>
    <w:div w:id="1883128547">
      <w:marLeft w:val="0"/>
      <w:marRight w:val="0"/>
      <w:marTop w:val="0"/>
      <w:marBottom w:val="0"/>
      <w:divBdr>
        <w:top w:val="none" w:sz="0" w:space="0" w:color="auto"/>
        <w:left w:val="none" w:sz="0" w:space="0" w:color="auto"/>
        <w:bottom w:val="none" w:sz="0" w:space="0" w:color="auto"/>
        <w:right w:val="none" w:sz="0" w:space="0" w:color="auto"/>
      </w:divBdr>
    </w:div>
    <w:div w:id="1883128548">
      <w:marLeft w:val="0"/>
      <w:marRight w:val="0"/>
      <w:marTop w:val="0"/>
      <w:marBottom w:val="0"/>
      <w:divBdr>
        <w:top w:val="none" w:sz="0" w:space="0" w:color="auto"/>
        <w:left w:val="none" w:sz="0" w:space="0" w:color="auto"/>
        <w:bottom w:val="none" w:sz="0" w:space="0" w:color="auto"/>
        <w:right w:val="none" w:sz="0" w:space="0" w:color="auto"/>
      </w:divBdr>
    </w:div>
    <w:div w:id="1883128549">
      <w:marLeft w:val="0"/>
      <w:marRight w:val="0"/>
      <w:marTop w:val="0"/>
      <w:marBottom w:val="0"/>
      <w:divBdr>
        <w:top w:val="none" w:sz="0" w:space="0" w:color="auto"/>
        <w:left w:val="none" w:sz="0" w:space="0" w:color="auto"/>
        <w:bottom w:val="none" w:sz="0" w:space="0" w:color="auto"/>
        <w:right w:val="none" w:sz="0" w:space="0" w:color="auto"/>
      </w:divBdr>
    </w:div>
    <w:div w:id="1883128550">
      <w:marLeft w:val="0"/>
      <w:marRight w:val="0"/>
      <w:marTop w:val="0"/>
      <w:marBottom w:val="0"/>
      <w:divBdr>
        <w:top w:val="none" w:sz="0" w:space="0" w:color="auto"/>
        <w:left w:val="none" w:sz="0" w:space="0" w:color="auto"/>
        <w:bottom w:val="none" w:sz="0" w:space="0" w:color="auto"/>
        <w:right w:val="none" w:sz="0" w:space="0" w:color="auto"/>
      </w:divBdr>
    </w:div>
    <w:div w:id="1883128551">
      <w:marLeft w:val="0"/>
      <w:marRight w:val="0"/>
      <w:marTop w:val="0"/>
      <w:marBottom w:val="0"/>
      <w:divBdr>
        <w:top w:val="none" w:sz="0" w:space="0" w:color="auto"/>
        <w:left w:val="none" w:sz="0" w:space="0" w:color="auto"/>
        <w:bottom w:val="none" w:sz="0" w:space="0" w:color="auto"/>
        <w:right w:val="none" w:sz="0" w:space="0" w:color="auto"/>
      </w:divBdr>
    </w:div>
    <w:div w:id="1883128552">
      <w:marLeft w:val="0"/>
      <w:marRight w:val="0"/>
      <w:marTop w:val="0"/>
      <w:marBottom w:val="0"/>
      <w:divBdr>
        <w:top w:val="none" w:sz="0" w:space="0" w:color="auto"/>
        <w:left w:val="none" w:sz="0" w:space="0" w:color="auto"/>
        <w:bottom w:val="none" w:sz="0" w:space="0" w:color="auto"/>
        <w:right w:val="none" w:sz="0" w:space="0" w:color="auto"/>
      </w:divBdr>
    </w:div>
    <w:div w:id="1883128553">
      <w:marLeft w:val="0"/>
      <w:marRight w:val="0"/>
      <w:marTop w:val="0"/>
      <w:marBottom w:val="0"/>
      <w:divBdr>
        <w:top w:val="none" w:sz="0" w:space="0" w:color="auto"/>
        <w:left w:val="none" w:sz="0" w:space="0" w:color="auto"/>
        <w:bottom w:val="none" w:sz="0" w:space="0" w:color="auto"/>
        <w:right w:val="none" w:sz="0" w:space="0" w:color="auto"/>
      </w:divBdr>
    </w:div>
    <w:div w:id="1883128554">
      <w:marLeft w:val="0"/>
      <w:marRight w:val="0"/>
      <w:marTop w:val="0"/>
      <w:marBottom w:val="0"/>
      <w:divBdr>
        <w:top w:val="none" w:sz="0" w:space="0" w:color="auto"/>
        <w:left w:val="none" w:sz="0" w:space="0" w:color="auto"/>
        <w:bottom w:val="none" w:sz="0" w:space="0" w:color="auto"/>
        <w:right w:val="none" w:sz="0" w:space="0" w:color="auto"/>
      </w:divBdr>
    </w:div>
    <w:div w:id="18831285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44A74C-1F9C-43F9-B33A-D56E97AB2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4</Pages>
  <Words>1494</Words>
  <Characters>8472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SMITH, Philip (WELLHO)</cp:lastModifiedBy>
  <cp:revision>11</cp:revision>
  <cp:lastPrinted>2020-07-16T03:58:00Z</cp:lastPrinted>
  <dcterms:created xsi:type="dcterms:W3CDTF">2020-07-15T02:48:00Z</dcterms:created>
  <dcterms:modified xsi:type="dcterms:W3CDTF">2020-07-16T04:00:00Z</dcterms:modified>
</cp:coreProperties>
</file>